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11FAD" w:rsidRPr="00511FAD" w:rsidRDefault="00511FAD" w:rsidP="00511FAD">
      <w:pPr>
        <w:spacing w:before="100" w:beforeAutospacing="1" w:after="100" w:afterAutospacing="1" w:line="240" w:lineRule="auto"/>
        <w:outlineLvl w:val="3"/>
        <w:rPr>
          <w:rFonts w:eastAsia="Times New Roman" w:cs="Times New Roman"/>
          <w:b/>
          <w:bCs/>
          <w:color w:val="auto"/>
          <w:sz w:val="32"/>
          <w:szCs w:val="32"/>
          <w:lang w:eastAsia="de-DE"/>
        </w:rPr>
      </w:pPr>
      <w:r w:rsidRPr="00511FAD">
        <w:rPr>
          <w:rFonts w:eastAsia="Times New Roman" w:cs="Times New Roman"/>
          <w:b/>
          <w:bCs/>
          <w:noProof/>
          <w:color w:val="auto"/>
          <w:sz w:val="24"/>
          <w:szCs w:val="24"/>
          <w:lang w:eastAsia="de-DE"/>
        </w:rPr>
        <w:drawing>
          <wp:anchor distT="0" distB="0" distL="114300" distR="114300" simplePos="0" relativeHeight="251658240" behindDoc="1" locked="0" layoutInCell="1" allowOverlap="1">
            <wp:simplePos x="0" y="0"/>
            <wp:positionH relativeFrom="column">
              <wp:posOffset>4445</wp:posOffset>
            </wp:positionH>
            <wp:positionV relativeFrom="paragraph">
              <wp:posOffset>0</wp:posOffset>
            </wp:positionV>
            <wp:extent cx="2324100" cy="1771650"/>
            <wp:effectExtent l="0" t="0" r="0" b="0"/>
            <wp:wrapTight wrapText="bothSides">
              <wp:wrapPolygon edited="0">
                <wp:start x="0" y="0"/>
                <wp:lineTo x="0" y="21368"/>
                <wp:lineTo x="21423" y="21368"/>
                <wp:lineTo x="21423" y="0"/>
                <wp:lineTo x="0" y="0"/>
              </wp:wrapPolygon>
            </wp:wrapTight>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324100"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cs="Times New Roman"/>
          <w:b/>
          <w:bCs/>
          <w:color w:val="auto"/>
          <w:sz w:val="32"/>
          <w:szCs w:val="32"/>
          <w:lang w:eastAsia="de-DE"/>
        </w:rPr>
        <w:t>B</w:t>
      </w:r>
      <w:r w:rsidRPr="00511FAD">
        <w:rPr>
          <w:rFonts w:eastAsia="Times New Roman" w:cs="Times New Roman"/>
          <w:b/>
          <w:bCs/>
          <w:color w:val="auto"/>
          <w:sz w:val="32"/>
          <w:szCs w:val="32"/>
          <w:lang w:eastAsia="de-DE"/>
        </w:rPr>
        <w:t>ezugspunkte aus dem Curriculum Mobilität zur Schulanfangsaktion</w:t>
      </w:r>
    </w:p>
    <w:p w:rsidR="00511FAD" w:rsidRDefault="00511FAD" w:rsidP="00511FAD">
      <w:pPr>
        <w:spacing w:before="100" w:beforeAutospacing="1" w:after="100" w:afterAutospacing="1" w:line="240" w:lineRule="auto"/>
        <w:outlineLvl w:val="3"/>
        <w:rPr>
          <w:rFonts w:eastAsia="Times New Roman" w:cs="Times New Roman"/>
          <w:b/>
          <w:bCs/>
          <w:color w:val="auto"/>
          <w:sz w:val="24"/>
          <w:szCs w:val="24"/>
          <w:lang w:eastAsia="de-DE"/>
        </w:rPr>
      </w:pPr>
    </w:p>
    <w:p w:rsidR="00511FAD" w:rsidRDefault="00511FAD" w:rsidP="00511FAD">
      <w:pPr>
        <w:spacing w:before="100" w:beforeAutospacing="1" w:after="100" w:afterAutospacing="1" w:line="240" w:lineRule="auto"/>
        <w:outlineLvl w:val="3"/>
        <w:rPr>
          <w:rFonts w:eastAsia="Times New Roman" w:cs="Times New Roman"/>
          <w:b/>
          <w:bCs/>
          <w:color w:val="auto"/>
          <w:sz w:val="24"/>
          <w:szCs w:val="24"/>
          <w:lang w:eastAsia="de-DE"/>
        </w:rPr>
      </w:pPr>
    </w:p>
    <w:p w:rsidR="00511FAD" w:rsidRDefault="00511FAD" w:rsidP="00511FAD">
      <w:pPr>
        <w:spacing w:before="100" w:beforeAutospacing="1" w:after="100" w:afterAutospacing="1" w:line="240" w:lineRule="auto"/>
        <w:outlineLvl w:val="3"/>
        <w:rPr>
          <w:rFonts w:eastAsia="Times New Roman" w:cs="Times New Roman"/>
          <w:b/>
          <w:bCs/>
          <w:color w:val="auto"/>
          <w:sz w:val="24"/>
          <w:szCs w:val="24"/>
          <w:lang w:eastAsia="de-DE"/>
        </w:rPr>
      </w:pPr>
    </w:p>
    <w:p w:rsidR="00511FAD" w:rsidRDefault="00511FAD" w:rsidP="00511FAD">
      <w:pPr>
        <w:spacing w:before="100" w:beforeAutospacing="1" w:after="100" w:afterAutospacing="1" w:line="240" w:lineRule="auto"/>
        <w:outlineLvl w:val="3"/>
        <w:rPr>
          <w:rFonts w:eastAsia="Times New Roman" w:cs="Times New Roman"/>
          <w:b/>
          <w:bCs/>
          <w:color w:val="auto"/>
          <w:sz w:val="24"/>
          <w:szCs w:val="24"/>
          <w:lang w:eastAsia="de-DE"/>
        </w:rPr>
      </w:pPr>
      <w:bookmarkStart w:id="0" w:name="_GoBack"/>
      <w:bookmarkEnd w:id="0"/>
    </w:p>
    <w:p w:rsidR="00511FAD" w:rsidRPr="00511FAD" w:rsidRDefault="00511FAD" w:rsidP="00511FAD">
      <w:pPr>
        <w:spacing w:before="100" w:beforeAutospacing="1" w:after="100" w:afterAutospacing="1" w:line="240" w:lineRule="auto"/>
        <w:outlineLvl w:val="3"/>
        <w:rPr>
          <w:rFonts w:eastAsia="Times New Roman" w:cs="Times New Roman"/>
          <w:b/>
          <w:bCs/>
          <w:color w:val="auto"/>
          <w:sz w:val="24"/>
          <w:szCs w:val="24"/>
          <w:lang w:eastAsia="de-DE"/>
        </w:rPr>
      </w:pPr>
      <w:r w:rsidRPr="00511FAD">
        <w:rPr>
          <w:rFonts w:eastAsia="Times New Roman" w:cs="Times New Roman"/>
          <w:b/>
          <w:bCs/>
          <w:color w:val="auto"/>
          <w:sz w:val="24"/>
          <w:szCs w:val="24"/>
          <w:lang w:eastAsia="de-DE"/>
        </w:rPr>
        <w:t>Baustein 1: Markierungen im Straßenverkehr</w:t>
      </w:r>
    </w:p>
    <w:p w:rsidR="00511FAD" w:rsidRPr="00511FAD" w:rsidRDefault="00511FAD" w:rsidP="00511FAD">
      <w:pPr>
        <w:spacing w:before="100" w:beforeAutospacing="1" w:after="100" w:afterAutospacing="1" w:line="240" w:lineRule="auto"/>
        <w:rPr>
          <w:rFonts w:eastAsia="Times New Roman" w:cs="Times New Roman"/>
          <w:color w:val="auto"/>
          <w:sz w:val="24"/>
          <w:szCs w:val="24"/>
          <w:lang w:eastAsia="de-DE"/>
        </w:rPr>
      </w:pPr>
      <w:r w:rsidRPr="00511FAD">
        <w:rPr>
          <w:rFonts w:eastAsia="Times New Roman" w:cs="Times New Roman"/>
          <w:color w:val="auto"/>
          <w:sz w:val="24"/>
          <w:szCs w:val="24"/>
          <w:lang w:eastAsia="de-DE"/>
        </w:rPr>
        <w:t xml:space="preserve">An ausgewählten Stellen im Verlauf des Schulweges (nicht nur in unmittelbarer Nähe der Schule) werden „Kleine Füße“ in Schrittlänge mit gelber Farbe auf dem Gehweg (niemals auf Radwegen bzw. Fahrbahnen!) aufgesprüht: Sie führen zu gefahrenreduzierten </w:t>
      </w:r>
      <w:proofErr w:type="spellStart"/>
      <w:r w:rsidRPr="00511FAD">
        <w:rPr>
          <w:rFonts w:eastAsia="Times New Roman" w:cs="Times New Roman"/>
          <w:color w:val="auto"/>
          <w:sz w:val="24"/>
          <w:szCs w:val="24"/>
          <w:lang w:eastAsia="de-DE"/>
        </w:rPr>
        <w:t>Querungsstellen</w:t>
      </w:r>
      <w:proofErr w:type="spellEnd"/>
      <w:r w:rsidRPr="00511FAD">
        <w:rPr>
          <w:rFonts w:eastAsia="Times New Roman" w:cs="Times New Roman"/>
          <w:color w:val="auto"/>
          <w:sz w:val="24"/>
          <w:szCs w:val="24"/>
          <w:lang w:eastAsia="de-DE"/>
        </w:rPr>
        <w:t xml:space="preserve"> der Straße, die gut überschaubar sind und / oder mit Ampeln oder Zebrastreifen ausgestattet sind. Am Bordstein haben die „Kleinen Füße“ am besten geschlossene Stellung.</w:t>
      </w:r>
    </w:p>
    <w:p w:rsidR="00511FAD" w:rsidRPr="00511FAD" w:rsidRDefault="00511FAD" w:rsidP="00511FAD">
      <w:pPr>
        <w:spacing w:before="100" w:beforeAutospacing="1" w:after="100" w:afterAutospacing="1" w:line="240" w:lineRule="auto"/>
        <w:outlineLvl w:val="3"/>
        <w:rPr>
          <w:rFonts w:eastAsia="Times New Roman" w:cs="Times New Roman"/>
          <w:b/>
          <w:bCs/>
          <w:color w:val="auto"/>
          <w:sz w:val="24"/>
          <w:szCs w:val="24"/>
          <w:lang w:eastAsia="de-DE"/>
        </w:rPr>
      </w:pPr>
      <w:r w:rsidRPr="00511FAD">
        <w:rPr>
          <w:rFonts w:eastAsia="Times New Roman" w:cs="Times New Roman"/>
          <w:b/>
          <w:bCs/>
          <w:color w:val="auto"/>
          <w:sz w:val="24"/>
          <w:szCs w:val="24"/>
          <w:lang w:eastAsia="de-DE"/>
        </w:rPr>
        <w:t>Baustein 2: Schulwegplan</w:t>
      </w:r>
    </w:p>
    <w:p w:rsidR="00511FAD" w:rsidRPr="00511FAD" w:rsidRDefault="00511FAD" w:rsidP="00511FAD">
      <w:pPr>
        <w:spacing w:before="100" w:beforeAutospacing="1" w:after="100" w:afterAutospacing="1" w:line="240" w:lineRule="auto"/>
        <w:rPr>
          <w:rFonts w:eastAsia="Times New Roman" w:cs="Times New Roman"/>
          <w:color w:val="auto"/>
          <w:sz w:val="24"/>
          <w:szCs w:val="24"/>
          <w:lang w:eastAsia="de-DE"/>
        </w:rPr>
      </w:pPr>
      <w:r w:rsidRPr="00511FAD">
        <w:rPr>
          <w:rFonts w:eastAsia="Times New Roman" w:cs="Times New Roman"/>
          <w:color w:val="auto"/>
          <w:sz w:val="24"/>
          <w:szCs w:val="24"/>
          <w:lang w:eastAsia="de-DE"/>
        </w:rPr>
        <w:t>Bei der Wahl des möglichst sicheren Schulweges helfen Schulwegpläne. Zur Erstellung und Aktualisierung von Schulwegplänen hat die Bundesanstalt für Straßenwesen (</w:t>
      </w:r>
      <w:proofErr w:type="spellStart"/>
      <w:r w:rsidRPr="00511FAD">
        <w:rPr>
          <w:rFonts w:eastAsia="Times New Roman" w:cs="Times New Roman"/>
          <w:color w:val="auto"/>
          <w:sz w:val="24"/>
          <w:szCs w:val="24"/>
          <w:lang w:eastAsia="de-DE"/>
        </w:rPr>
        <w:t>BASt</w:t>
      </w:r>
      <w:proofErr w:type="spellEnd"/>
      <w:r w:rsidRPr="00511FAD">
        <w:rPr>
          <w:rFonts w:eastAsia="Times New Roman" w:cs="Times New Roman"/>
          <w:color w:val="auto"/>
          <w:sz w:val="24"/>
          <w:szCs w:val="24"/>
          <w:lang w:eastAsia="de-DE"/>
        </w:rPr>
        <w:t xml:space="preserve">) den Leitfaden </w:t>
      </w:r>
      <w:r w:rsidRPr="00511FAD">
        <w:rPr>
          <w:rFonts w:eastAsia="Times New Roman" w:cs="Times New Roman"/>
          <w:b/>
          <w:bCs/>
          <w:color w:val="auto"/>
          <w:sz w:val="24"/>
          <w:szCs w:val="24"/>
          <w:lang w:eastAsia="de-DE"/>
        </w:rPr>
        <w:t>"Schulwegpläne leichtgemacht"</w:t>
      </w:r>
      <w:r w:rsidRPr="00511FAD">
        <w:rPr>
          <w:rFonts w:eastAsia="Times New Roman" w:cs="Times New Roman"/>
          <w:color w:val="auto"/>
          <w:sz w:val="24"/>
          <w:szCs w:val="24"/>
          <w:lang w:eastAsia="de-DE"/>
        </w:rPr>
        <w:t xml:space="preserve"> erstellt. Der Leitfaden steht mit ergänzenden und sehr hilfreichen Anlagen unter </w:t>
      </w:r>
      <w:hyperlink r:id="rId8" w:history="1">
        <w:r w:rsidRPr="00511FAD">
          <w:rPr>
            <w:rFonts w:eastAsia="Times New Roman" w:cs="Times New Roman"/>
            <w:b/>
            <w:bCs/>
            <w:color w:val="0000FF"/>
            <w:sz w:val="24"/>
            <w:szCs w:val="24"/>
            <w:u w:val="single"/>
            <w:lang w:eastAsia="de-DE"/>
          </w:rPr>
          <w:t>www.bast.de/schulwegplan</w:t>
        </w:r>
      </w:hyperlink>
      <w:r w:rsidRPr="00511FAD">
        <w:rPr>
          <w:rFonts w:eastAsia="Times New Roman" w:cs="Times New Roman"/>
          <w:color w:val="auto"/>
          <w:sz w:val="24"/>
          <w:szCs w:val="24"/>
          <w:lang w:eastAsia="de-DE"/>
        </w:rPr>
        <w:t xml:space="preserve"> zum Download zur Verfügung. Auf den an die Polizeibehörden gerichteten Erlass des MI, P 24.2-81600 v. 08.10.2007, wird hingewiesen Weitere allgemeine Hinweise zum Thema Schulwegpläne finden sich u. a. unter </w:t>
      </w:r>
      <w:hyperlink r:id="rId9" w:history="1">
        <w:r w:rsidRPr="00511FAD">
          <w:rPr>
            <w:rFonts w:eastAsia="Times New Roman" w:cs="Times New Roman"/>
            <w:color w:val="0000FF"/>
            <w:sz w:val="24"/>
            <w:szCs w:val="24"/>
            <w:u w:val="single"/>
            <w:lang w:eastAsia="de-DE"/>
          </w:rPr>
          <w:t>www.landesverkehrswacht.de</w:t>
        </w:r>
      </w:hyperlink>
      <w:r w:rsidRPr="00511FAD">
        <w:rPr>
          <w:rFonts w:eastAsia="Times New Roman" w:cs="Times New Roman"/>
          <w:color w:val="auto"/>
          <w:sz w:val="24"/>
          <w:szCs w:val="24"/>
          <w:lang w:eastAsia="de-DE"/>
        </w:rPr>
        <w:t xml:space="preserve"> (Unser Angebot &gt; für Kinder &gt; Schulwegplaner) und</w:t>
      </w:r>
      <w:proofErr w:type="gramStart"/>
      <w:r w:rsidRPr="00511FAD">
        <w:rPr>
          <w:rFonts w:eastAsia="Times New Roman" w:cs="Times New Roman"/>
          <w:color w:val="auto"/>
          <w:sz w:val="24"/>
          <w:szCs w:val="24"/>
          <w:lang w:eastAsia="de-DE"/>
        </w:rPr>
        <w:t xml:space="preserve">  </w:t>
      </w:r>
      <w:proofErr w:type="gramEnd"/>
      <w:hyperlink r:id="rId10" w:history="1">
        <w:r w:rsidRPr="00511FAD">
          <w:rPr>
            <w:rFonts w:eastAsia="Times New Roman" w:cs="Times New Roman"/>
            <w:color w:val="0000FF"/>
            <w:sz w:val="24"/>
            <w:szCs w:val="24"/>
            <w:u w:val="single"/>
            <w:lang w:eastAsia="de-DE"/>
          </w:rPr>
          <w:t>http://udv.de/de/strasse/wege-fuer-fussgaenger/mensch/kinder/schulweg-zu-fuss</w:t>
        </w:r>
      </w:hyperlink>
      <w:r w:rsidRPr="00511FAD">
        <w:rPr>
          <w:rFonts w:eastAsia="Times New Roman" w:cs="Times New Roman"/>
          <w:color w:val="auto"/>
          <w:sz w:val="24"/>
          <w:szCs w:val="24"/>
          <w:lang w:eastAsia="de-DE"/>
        </w:rPr>
        <w:t>. Tipps zur Vorbereitung auf den Schulweg finden Sie auch im Schulwegratgeber unter https://www.adac.de/_mmm/pdf/Schulwegratgeber_79491.pdf</w:t>
      </w:r>
    </w:p>
    <w:p w:rsidR="00511FAD" w:rsidRPr="00511FAD" w:rsidRDefault="00511FAD" w:rsidP="00511FAD">
      <w:pPr>
        <w:spacing w:before="100" w:beforeAutospacing="1" w:after="100" w:afterAutospacing="1" w:line="240" w:lineRule="auto"/>
        <w:outlineLvl w:val="3"/>
        <w:rPr>
          <w:rFonts w:eastAsia="Times New Roman" w:cs="Times New Roman"/>
          <w:b/>
          <w:bCs/>
          <w:color w:val="auto"/>
          <w:sz w:val="24"/>
          <w:szCs w:val="24"/>
          <w:lang w:eastAsia="de-DE"/>
        </w:rPr>
      </w:pPr>
      <w:r w:rsidRPr="00511FAD">
        <w:rPr>
          <w:rFonts w:eastAsia="Times New Roman" w:cs="Times New Roman"/>
          <w:b/>
          <w:bCs/>
          <w:color w:val="auto"/>
          <w:sz w:val="24"/>
          <w:szCs w:val="24"/>
          <w:lang w:eastAsia="de-DE"/>
        </w:rPr>
        <w:t>Baustein 3: Bus auf Füßen</w:t>
      </w:r>
    </w:p>
    <w:p w:rsidR="00511FAD" w:rsidRPr="00511FAD" w:rsidRDefault="00511FAD" w:rsidP="00511FAD">
      <w:pPr>
        <w:spacing w:before="100" w:beforeAutospacing="1" w:after="100" w:afterAutospacing="1" w:line="240" w:lineRule="auto"/>
        <w:rPr>
          <w:rFonts w:eastAsia="Times New Roman" w:cs="Times New Roman"/>
          <w:color w:val="auto"/>
          <w:sz w:val="24"/>
          <w:szCs w:val="24"/>
          <w:lang w:eastAsia="de-DE"/>
        </w:rPr>
      </w:pPr>
      <w:r w:rsidRPr="00511FAD">
        <w:rPr>
          <w:rFonts w:eastAsia="Times New Roman" w:cs="Times New Roman"/>
          <w:color w:val="auto"/>
          <w:sz w:val="24"/>
          <w:szCs w:val="24"/>
          <w:lang w:eastAsia="de-DE"/>
        </w:rPr>
        <w:t>Mit dem „Bus auf Füßen“ können Kinder zu Fuß risikoreduzierte Erfahrungen machen. In einer Gruppe mit oder ohne Begleitung Erwachsener wird so der Schulweg zurückgelegt. Beispiel: Einige Kinder starten zu einer verabredeten Zeit („Fahrplan“) an einer „Haltestelle“. Im Verlauf des Weges können an „Haltestellen“ weitere Kinder zusteigen. Anfang und Ende des „Busses“ können nach Erfordernis mit besonderen Umhängen oder Westen gekennzeichnet werden.</w:t>
      </w:r>
    </w:p>
    <w:p w:rsidR="00511FAD" w:rsidRPr="00511FAD" w:rsidRDefault="00511FAD" w:rsidP="00511FAD">
      <w:pPr>
        <w:spacing w:before="100" w:beforeAutospacing="1" w:after="100" w:afterAutospacing="1" w:line="240" w:lineRule="auto"/>
        <w:outlineLvl w:val="3"/>
        <w:rPr>
          <w:rFonts w:eastAsia="Times New Roman" w:cs="Times New Roman"/>
          <w:b/>
          <w:bCs/>
          <w:color w:val="auto"/>
          <w:sz w:val="24"/>
          <w:szCs w:val="24"/>
          <w:lang w:eastAsia="de-DE"/>
        </w:rPr>
      </w:pPr>
      <w:r w:rsidRPr="00511FAD">
        <w:rPr>
          <w:rFonts w:eastAsia="Times New Roman" w:cs="Times New Roman"/>
          <w:b/>
          <w:bCs/>
          <w:color w:val="auto"/>
          <w:sz w:val="24"/>
          <w:szCs w:val="24"/>
          <w:lang w:eastAsia="de-DE"/>
        </w:rPr>
        <w:t xml:space="preserve">Baustein 4:  Hol- und </w:t>
      </w:r>
      <w:proofErr w:type="spellStart"/>
      <w:r w:rsidRPr="00511FAD">
        <w:rPr>
          <w:rFonts w:eastAsia="Times New Roman" w:cs="Times New Roman"/>
          <w:b/>
          <w:bCs/>
          <w:color w:val="auto"/>
          <w:sz w:val="24"/>
          <w:szCs w:val="24"/>
          <w:lang w:eastAsia="de-DE"/>
        </w:rPr>
        <w:t>Bringzonen</w:t>
      </w:r>
      <w:proofErr w:type="spellEnd"/>
    </w:p>
    <w:p w:rsidR="00511FAD" w:rsidRPr="00511FAD" w:rsidRDefault="00511FAD" w:rsidP="00511FAD">
      <w:pPr>
        <w:spacing w:before="100" w:beforeAutospacing="1" w:after="100" w:afterAutospacing="1" w:line="240" w:lineRule="auto"/>
        <w:rPr>
          <w:rFonts w:eastAsia="Times New Roman" w:cs="Times New Roman"/>
          <w:color w:val="auto"/>
          <w:sz w:val="24"/>
          <w:szCs w:val="24"/>
          <w:lang w:eastAsia="de-DE"/>
        </w:rPr>
      </w:pPr>
      <w:r w:rsidRPr="00511FAD">
        <w:rPr>
          <w:rFonts w:eastAsia="Times New Roman" w:cs="Times New Roman"/>
          <w:color w:val="auto"/>
          <w:sz w:val="24"/>
          <w:szCs w:val="24"/>
          <w:lang w:eastAsia="de-DE"/>
        </w:rPr>
        <w:t xml:space="preserve">Die zuständigen Straßenverkehrsbehörden können in Kooperation mit der Schule, dem Schulträger und der Polizei „Hol- und </w:t>
      </w:r>
      <w:proofErr w:type="spellStart"/>
      <w:r w:rsidRPr="00511FAD">
        <w:rPr>
          <w:rFonts w:eastAsia="Times New Roman" w:cs="Times New Roman"/>
          <w:color w:val="auto"/>
          <w:sz w:val="24"/>
          <w:szCs w:val="24"/>
          <w:lang w:eastAsia="de-DE"/>
        </w:rPr>
        <w:t>Bringzonen</w:t>
      </w:r>
      <w:proofErr w:type="spellEnd"/>
      <w:r w:rsidRPr="00511FAD">
        <w:rPr>
          <w:rFonts w:eastAsia="Times New Roman" w:cs="Times New Roman"/>
          <w:color w:val="auto"/>
          <w:sz w:val="24"/>
          <w:szCs w:val="24"/>
          <w:lang w:eastAsia="de-DE"/>
        </w:rPr>
        <w:t xml:space="preserve">“ bzw. sogenannte „Elternhaltestellen“ einrichten, so dass Kinder die letzten Meter zu Fuß zur Schule gehen können. Dadurch können Kinder frühzeitig ein Bewusstsein für Gefahrensituationen im Straßenverkehr entwickeln und überhaupt erst in die Lage versetzt werden, ein räumliches Bild („geistige Landkarte“) des eigenen Ortes bzw. des eigenen Schulwegs zu entwerfen. Kinder werden häufiger und regelmäßiger zur Schule gebracht als von dort abgeholt. Da sie zum Teil unterschiedliche Schulschlusszeiten haben, wird das Problem der </w:t>
      </w:r>
      <w:proofErr w:type="spellStart"/>
      <w:r w:rsidRPr="00511FAD">
        <w:rPr>
          <w:rFonts w:eastAsia="Times New Roman" w:cs="Times New Roman"/>
          <w:color w:val="auto"/>
          <w:sz w:val="24"/>
          <w:szCs w:val="24"/>
          <w:lang w:eastAsia="de-DE"/>
        </w:rPr>
        <w:t>Bringverkehre</w:t>
      </w:r>
      <w:proofErr w:type="spellEnd"/>
      <w:r w:rsidRPr="00511FAD">
        <w:rPr>
          <w:rFonts w:eastAsia="Times New Roman" w:cs="Times New Roman"/>
          <w:color w:val="auto"/>
          <w:sz w:val="24"/>
          <w:szCs w:val="24"/>
          <w:lang w:eastAsia="de-DE"/>
        </w:rPr>
        <w:t xml:space="preserve"> mit den „Elterntaxis“ bei Schulbeginn in der Regel stärker wahrgenommen als das Problem der Holverkehre zu Schulschluss.</w:t>
      </w:r>
    </w:p>
    <w:p w:rsidR="008648B0" w:rsidRPr="0098543D" w:rsidRDefault="008648B0" w:rsidP="0098543D"/>
    <w:sectPr w:rsidR="008648B0" w:rsidRPr="0098543D" w:rsidSect="0098543D">
      <w:footerReference w:type="default" r:id="rId11"/>
      <w:pgSz w:w="11906" w:h="16838"/>
      <w:pgMar w:top="737" w:right="851" w:bottom="737"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11FAD" w:rsidRDefault="00511FAD" w:rsidP="0098543D">
      <w:pPr>
        <w:spacing w:line="240" w:lineRule="auto"/>
      </w:pPr>
      <w:r>
        <w:separator/>
      </w:r>
    </w:p>
  </w:endnote>
  <w:endnote w:type="continuationSeparator" w:id="0">
    <w:p w:rsidR="00511FAD" w:rsidRDefault="00511FAD" w:rsidP="0098543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543D" w:rsidRDefault="0098543D" w:rsidP="0098543D">
    <w:pPr>
      <w:pStyle w:val="Fuzeile"/>
      <w:ind w:left="4860"/>
    </w:pPr>
    <w:r>
      <w:fldChar w:fldCharType="begin"/>
    </w:r>
    <w:r>
      <w:instrText xml:space="preserve"> PAGE  \* ArabicDash  \* MERGEFORMAT </w:instrText>
    </w:r>
    <w:r>
      <w:fldChar w:fldCharType="separate"/>
    </w:r>
    <w:r w:rsidR="00511FAD">
      <w:rPr>
        <w:noProof/>
      </w:rPr>
      <w:t>- 2 -</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11FAD" w:rsidRDefault="00511FAD" w:rsidP="0098543D">
      <w:pPr>
        <w:spacing w:line="240" w:lineRule="auto"/>
      </w:pPr>
      <w:r>
        <w:separator/>
      </w:r>
    </w:p>
  </w:footnote>
  <w:footnote w:type="continuationSeparator" w:id="0">
    <w:p w:rsidR="00511FAD" w:rsidRDefault="00511FAD" w:rsidP="0098543D">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8011698"/>
    <w:multiLevelType w:val="hybridMultilevel"/>
    <w:tmpl w:val="0F322E98"/>
    <w:lvl w:ilvl="0" w:tplc="D102E984">
      <w:start w:val="1"/>
      <w:numFmt w:val="bullet"/>
      <w:pStyle w:val="Aufzhlung1"/>
      <w:lvlText w:val=""/>
      <w:lvlJc w:val="left"/>
      <w:pPr>
        <w:ind w:left="1428" w:hanging="360"/>
      </w:pPr>
      <w:rPr>
        <w:rFonts w:ascii="Wingdings 3" w:hAnsi="Wingdings 3" w:hint="default"/>
        <w:color w:val="A51B2A"/>
      </w:rPr>
    </w:lvl>
    <w:lvl w:ilvl="1" w:tplc="04070003" w:tentative="1">
      <w:start w:val="1"/>
      <w:numFmt w:val="bullet"/>
      <w:lvlText w:val="o"/>
      <w:lvlJc w:val="left"/>
      <w:pPr>
        <w:ind w:left="2148" w:hanging="360"/>
      </w:pPr>
      <w:rPr>
        <w:rFonts w:ascii="Courier New" w:hAnsi="Courier New" w:cs="Courier New" w:hint="default"/>
      </w:rPr>
    </w:lvl>
    <w:lvl w:ilvl="2" w:tplc="04070005" w:tentative="1">
      <w:start w:val="1"/>
      <w:numFmt w:val="bullet"/>
      <w:lvlText w:val=""/>
      <w:lvlJc w:val="left"/>
      <w:pPr>
        <w:ind w:left="2868" w:hanging="360"/>
      </w:pPr>
      <w:rPr>
        <w:rFonts w:ascii="Wingdings" w:hAnsi="Wingdings" w:hint="default"/>
      </w:rPr>
    </w:lvl>
    <w:lvl w:ilvl="3" w:tplc="04070001" w:tentative="1">
      <w:start w:val="1"/>
      <w:numFmt w:val="bullet"/>
      <w:lvlText w:val=""/>
      <w:lvlJc w:val="left"/>
      <w:pPr>
        <w:ind w:left="3588" w:hanging="360"/>
      </w:pPr>
      <w:rPr>
        <w:rFonts w:ascii="Symbol" w:hAnsi="Symbol" w:hint="default"/>
      </w:rPr>
    </w:lvl>
    <w:lvl w:ilvl="4" w:tplc="04070003" w:tentative="1">
      <w:start w:val="1"/>
      <w:numFmt w:val="bullet"/>
      <w:lvlText w:val="o"/>
      <w:lvlJc w:val="left"/>
      <w:pPr>
        <w:ind w:left="4308" w:hanging="360"/>
      </w:pPr>
      <w:rPr>
        <w:rFonts w:ascii="Courier New" w:hAnsi="Courier New" w:cs="Courier New" w:hint="default"/>
      </w:rPr>
    </w:lvl>
    <w:lvl w:ilvl="5" w:tplc="04070005" w:tentative="1">
      <w:start w:val="1"/>
      <w:numFmt w:val="bullet"/>
      <w:lvlText w:val=""/>
      <w:lvlJc w:val="left"/>
      <w:pPr>
        <w:ind w:left="5028" w:hanging="360"/>
      </w:pPr>
      <w:rPr>
        <w:rFonts w:ascii="Wingdings" w:hAnsi="Wingdings" w:hint="default"/>
      </w:rPr>
    </w:lvl>
    <w:lvl w:ilvl="6" w:tplc="04070001" w:tentative="1">
      <w:start w:val="1"/>
      <w:numFmt w:val="bullet"/>
      <w:lvlText w:val=""/>
      <w:lvlJc w:val="left"/>
      <w:pPr>
        <w:ind w:left="5748" w:hanging="360"/>
      </w:pPr>
      <w:rPr>
        <w:rFonts w:ascii="Symbol" w:hAnsi="Symbol" w:hint="default"/>
      </w:rPr>
    </w:lvl>
    <w:lvl w:ilvl="7" w:tplc="04070003" w:tentative="1">
      <w:start w:val="1"/>
      <w:numFmt w:val="bullet"/>
      <w:lvlText w:val="o"/>
      <w:lvlJc w:val="left"/>
      <w:pPr>
        <w:ind w:left="6468" w:hanging="360"/>
      </w:pPr>
      <w:rPr>
        <w:rFonts w:ascii="Courier New" w:hAnsi="Courier New" w:cs="Courier New" w:hint="default"/>
      </w:rPr>
    </w:lvl>
    <w:lvl w:ilvl="8" w:tplc="04070005" w:tentative="1">
      <w:start w:val="1"/>
      <w:numFmt w:val="bullet"/>
      <w:lvlText w:val=""/>
      <w:lvlJc w:val="left"/>
      <w:pPr>
        <w:ind w:left="7188" w:hanging="360"/>
      </w:pPr>
      <w:rPr>
        <w:rFonts w:ascii="Wingdings" w:hAnsi="Wingdings" w:hint="default"/>
      </w:rPr>
    </w:lvl>
  </w:abstractNum>
  <w:abstractNum w:abstractNumId="1" w15:restartNumberingAfterBreak="0">
    <w:nsid w:val="4BA40ED6"/>
    <w:multiLevelType w:val="hybridMultilevel"/>
    <w:tmpl w:val="4AC6EA84"/>
    <w:lvl w:ilvl="0" w:tplc="6BE0C7CC">
      <w:start w:val="1"/>
      <w:numFmt w:val="bullet"/>
      <w:pStyle w:val="Aufzhlung2"/>
      <w:lvlText w:val="»"/>
      <w:lvlJc w:val="left"/>
      <w:pPr>
        <w:ind w:left="1004" w:hanging="360"/>
      </w:pPr>
      <w:rPr>
        <w:rFonts w:ascii="Calibri" w:hAnsi="Calibri" w:hint="default"/>
        <w:color w:val="A51B2A"/>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2" w15:restartNumberingAfterBreak="0">
    <w:nsid w:val="50CC7A63"/>
    <w:multiLevelType w:val="hybridMultilevel"/>
    <w:tmpl w:val="4508BD82"/>
    <w:lvl w:ilvl="0" w:tplc="5F6A0442">
      <w:start w:val="1"/>
      <w:numFmt w:val="bullet"/>
      <w:lvlText w:val=""/>
      <w:lvlJc w:val="left"/>
      <w:pPr>
        <w:ind w:left="1004" w:hanging="360"/>
      </w:pPr>
      <w:rPr>
        <w:rFonts w:ascii="Wingdings 3" w:hAnsi="Wingdings 3" w:hint="default"/>
        <w:color w:val="A51B2A"/>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3" w15:restartNumberingAfterBreak="0">
    <w:nsid w:val="5661131C"/>
    <w:multiLevelType w:val="hybridMultilevel"/>
    <w:tmpl w:val="C9041E40"/>
    <w:lvl w:ilvl="0" w:tplc="4088362C">
      <w:start w:val="1"/>
      <w:numFmt w:val="bullet"/>
      <w:lvlText w:val="›"/>
      <w:lvlJc w:val="left"/>
      <w:pPr>
        <w:ind w:left="1855" w:hanging="360"/>
      </w:pPr>
      <w:rPr>
        <w:rFonts w:ascii="Calibri" w:hAnsi="Calibri" w:hint="default"/>
        <w:color w:val="A51B2A"/>
      </w:rPr>
    </w:lvl>
    <w:lvl w:ilvl="1" w:tplc="E7F8C71C">
      <w:start w:val="1"/>
      <w:numFmt w:val="bullet"/>
      <w:pStyle w:val="Aufzhlung3"/>
      <w:lvlText w:val="›"/>
      <w:lvlJc w:val="left"/>
      <w:pPr>
        <w:ind w:left="1440" w:hanging="360"/>
      </w:pPr>
      <w:rPr>
        <w:rFonts w:ascii="Calibri" w:hAnsi="Calibri" w:hint="default"/>
        <w:color w:val="A51B2A"/>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7F19365F"/>
    <w:multiLevelType w:val="hybridMultilevel"/>
    <w:tmpl w:val="8C982962"/>
    <w:lvl w:ilvl="0" w:tplc="D276AD58">
      <w:numFmt w:val="bullet"/>
      <w:lvlText w:val="-"/>
      <w:lvlJc w:val="left"/>
      <w:pPr>
        <w:ind w:left="4860" w:hanging="360"/>
      </w:pPr>
      <w:rPr>
        <w:rFonts w:ascii="Calibri" w:eastAsiaTheme="minorHAnsi" w:hAnsi="Calibri" w:cstheme="minorBidi" w:hint="default"/>
      </w:rPr>
    </w:lvl>
    <w:lvl w:ilvl="1" w:tplc="04070003" w:tentative="1">
      <w:start w:val="1"/>
      <w:numFmt w:val="bullet"/>
      <w:lvlText w:val="o"/>
      <w:lvlJc w:val="left"/>
      <w:pPr>
        <w:ind w:left="5580" w:hanging="360"/>
      </w:pPr>
      <w:rPr>
        <w:rFonts w:ascii="Courier New" w:hAnsi="Courier New" w:cs="Courier New" w:hint="default"/>
      </w:rPr>
    </w:lvl>
    <w:lvl w:ilvl="2" w:tplc="04070005" w:tentative="1">
      <w:start w:val="1"/>
      <w:numFmt w:val="bullet"/>
      <w:lvlText w:val=""/>
      <w:lvlJc w:val="left"/>
      <w:pPr>
        <w:ind w:left="6300" w:hanging="360"/>
      </w:pPr>
      <w:rPr>
        <w:rFonts w:ascii="Wingdings" w:hAnsi="Wingdings" w:hint="default"/>
      </w:rPr>
    </w:lvl>
    <w:lvl w:ilvl="3" w:tplc="04070001" w:tentative="1">
      <w:start w:val="1"/>
      <w:numFmt w:val="bullet"/>
      <w:lvlText w:val=""/>
      <w:lvlJc w:val="left"/>
      <w:pPr>
        <w:ind w:left="7020" w:hanging="360"/>
      </w:pPr>
      <w:rPr>
        <w:rFonts w:ascii="Symbol" w:hAnsi="Symbol" w:hint="default"/>
      </w:rPr>
    </w:lvl>
    <w:lvl w:ilvl="4" w:tplc="04070003" w:tentative="1">
      <w:start w:val="1"/>
      <w:numFmt w:val="bullet"/>
      <w:lvlText w:val="o"/>
      <w:lvlJc w:val="left"/>
      <w:pPr>
        <w:ind w:left="7740" w:hanging="360"/>
      </w:pPr>
      <w:rPr>
        <w:rFonts w:ascii="Courier New" w:hAnsi="Courier New" w:cs="Courier New" w:hint="default"/>
      </w:rPr>
    </w:lvl>
    <w:lvl w:ilvl="5" w:tplc="04070005" w:tentative="1">
      <w:start w:val="1"/>
      <w:numFmt w:val="bullet"/>
      <w:lvlText w:val=""/>
      <w:lvlJc w:val="left"/>
      <w:pPr>
        <w:ind w:left="8460" w:hanging="360"/>
      </w:pPr>
      <w:rPr>
        <w:rFonts w:ascii="Wingdings" w:hAnsi="Wingdings" w:hint="default"/>
      </w:rPr>
    </w:lvl>
    <w:lvl w:ilvl="6" w:tplc="04070001" w:tentative="1">
      <w:start w:val="1"/>
      <w:numFmt w:val="bullet"/>
      <w:lvlText w:val=""/>
      <w:lvlJc w:val="left"/>
      <w:pPr>
        <w:ind w:left="9180" w:hanging="360"/>
      </w:pPr>
      <w:rPr>
        <w:rFonts w:ascii="Symbol" w:hAnsi="Symbol" w:hint="default"/>
      </w:rPr>
    </w:lvl>
    <w:lvl w:ilvl="7" w:tplc="04070003" w:tentative="1">
      <w:start w:val="1"/>
      <w:numFmt w:val="bullet"/>
      <w:lvlText w:val="o"/>
      <w:lvlJc w:val="left"/>
      <w:pPr>
        <w:ind w:left="9900" w:hanging="360"/>
      </w:pPr>
      <w:rPr>
        <w:rFonts w:ascii="Courier New" w:hAnsi="Courier New" w:cs="Courier New" w:hint="default"/>
      </w:rPr>
    </w:lvl>
    <w:lvl w:ilvl="8" w:tplc="04070005" w:tentative="1">
      <w:start w:val="1"/>
      <w:numFmt w:val="bullet"/>
      <w:lvlText w:val=""/>
      <w:lvlJc w:val="left"/>
      <w:pPr>
        <w:ind w:left="10620" w:hanging="360"/>
      </w:pPr>
      <w:rPr>
        <w:rFonts w:ascii="Wingdings" w:hAnsi="Wingdings" w:hint="default"/>
      </w:rPr>
    </w:lvl>
  </w:abstractNum>
  <w:num w:numId="1">
    <w:abstractNumId w:val="0"/>
  </w:num>
  <w:num w:numId="2">
    <w:abstractNumId w:val="2"/>
  </w:num>
  <w:num w:numId="3">
    <w:abstractNumId w:val="1"/>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revisionView w:inkAnnotation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1FAD"/>
    <w:rsid w:val="0004673B"/>
    <w:rsid w:val="00511FAD"/>
    <w:rsid w:val="0057447B"/>
    <w:rsid w:val="00626E19"/>
    <w:rsid w:val="008648B0"/>
    <w:rsid w:val="0096461F"/>
    <w:rsid w:val="0098543D"/>
    <w:rsid w:val="00B221DF"/>
    <w:rsid w:val="00D208BC"/>
    <w:rsid w:val="00D33FBC"/>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FED2FF9-9237-4DEB-BCCB-7DB430FEC8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57447B"/>
    <w:pPr>
      <w:spacing w:after="0"/>
    </w:pPr>
    <w:rPr>
      <w:color w:val="505050"/>
    </w:rPr>
  </w:style>
  <w:style w:type="paragraph" w:styleId="berschrift1">
    <w:name w:val="heading 1"/>
    <w:basedOn w:val="Standard"/>
    <w:next w:val="Standard"/>
    <w:link w:val="berschrift1Zchn"/>
    <w:uiPriority w:val="9"/>
    <w:qFormat/>
    <w:rsid w:val="00D33FBC"/>
    <w:pPr>
      <w:keepNext/>
      <w:keepLines/>
      <w:spacing w:before="240"/>
      <w:outlineLvl w:val="0"/>
    </w:pPr>
    <w:rPr>
      <w:rFonts w:asciiTheme="majorHAnsi" w:eastAsiaTheme="majorEastAsia" w:hAnsiTheme="majorHAnsi" w:cstheme="majorBidi"/>
      <w:b/>
      <w:sz w:val="32"/>
      <w:szCs w:val="32"/>
    </w:rPr>
  </w:style>
  <w:style w:type="paragraph" w:styleId="berschrift2">
    <w:name w:val="heading 2"/>
    <w:basedOn w:val="Standard"/>
    <w:next w:val="Standard"/>
    <w:link w:val="berschrift2Zchn"/>
    <w:uiPriority w:val="9"/>
    <w:semiHidden/>
    <w:unhideWhenUsed/>
    <w:qFormat/>
    <w:rsid w:val="00D33FBC"/>
    <w:pPr>
      <w:keepNext/>
      <w:keepLines/>
      <w:spacing w:before="40"/>
      <w:outlineLvl w:val="1"/>
    </w:pPr>
    <w:rPr>
      <w:rFonts w:asciiTheme="majorHAnsi" w:eastAsiaTheme="majorEastAsia" w:hAnsiTheme="majorHAnsi" w:cstheme="majorBidi"/>
      <w:b/>
      <w:sz w:val="28"/>
      <w:szCs w:val="26"/>
    </w:rPr>
  </w:style>
  <w:style w:type="paragraph" w:styleId="berschrift3">
    <w:name w:val="heading 3"/>
    <w:basedOn w:val="berschrift1"/>
    <w:next w:val="Standard"/>
    <w:link w:val="berschrift3Zchn"/>
    <w:uiPriority w:val="9"/>
    <w:unhideWhenUsed/>
    <w:qFormat/>
    <w:rsid w:val="00D33FBC"/>
    <w:pPr>
      <w:outlineLvl w:val="2"/>
    </w:pPr>
    <w:rPr>
      <w:sz w:val="26"/>
      <w:szCs w:val="26"/>
    </w:rPr>
  </w:style>
  <w:style w:type="paragraph" w:styleId="berschrift4">
    <w:name w:val="heading 4"/>
    <w:basedOn w:val="Standard"/>
    <w:link w:val="berschrift4Zchn"/>
    <w:uiPriority w:val="9"/>
    <w:qFormat/>
    <w:rsid w:val="00511FAD"/>
    <w:pPr>
      <w:spacing w:before="100" w:beforeAutospacing="1" w:after="100" w:afterAutospacing="1" w:line="240" w:lineRule="auto"/>
      <w:outlineLvl w:val="3"/>
    </w:pPr>
    <w:rPr>
      <w:rFonts w:ascii="Times New Roman" w:eastAsia="Times New Roman" w:hAnsi="Times New Roman" w:cs="Times New Roman"/>
      <w:b/>
      <w:bCs/>
      <w:color w:val="auto"/>
      <w:sz w:val="24"/>
      <w:szCs w:val="24"/>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D33FBC"/>
    <w:rPr>
      <w:rFonts w:asciiTheme="majorHAnsi" w:eastAsiaTheme="majorEastAsia" w:hAnsiTheme="majorHAnsi" w:cstheme="majorBidi"/>
      <w:b/>
      <w:color w:val="505050"/>
      <w:sz w:val="32"/>
      <w:szCs w:val="32"/>
    </w:rPr>
  </w:style>
  <w:style w:type="character" w:customStyle="1" w:styleId="berschrift2Zchn">
    <w:name w:val="Überschrift 2 Zchn"/>
    <w:basedOn w:val="Absatz-Standardschriftart"/>
    <w:link w:val="berschrift2"/>
    <w:uiPriority w:val="9"/>
    <w:semiHidden/>
    <w:rsid w:val="00D33FBC"/>
    <w:rPr>
      <w:rFonts w:asciiTheme="majorHAnsi" w:eastAsiaTheme="majorEastAsia" w:hAnsiTheme="majorHAnsi" w:cstheme="majorBidi"/>
      <w:b/>
      <w:color w:val="505050"/>
      <w:sz w:val="28"/>
      <w:szCs w:val="26"/>
    </w:rPr>
  </w:style>
  <w:style w:type="paragraph" w:styleId="Titel">
    <w:name w:val="Title"/>
    <w:basedOn w:val="Standard"/>
    <w:next w:val="Standard"/>
    <w:link w:val="TitelZchn"/>
    <w:uiPriority w:val="10"/>
    <w:qFormat/>
    <w:rsid w:val="00D33FBC"/>
    <w:pPr>
      <w:spacing w:before="240" w:after="60" w:line="240" w:lineRule="auto"/>
      <w:contextualSpacing/>
      <w:jc w:val="center"/>
    </w:pPr>
    <w:rPr>
      <w:rFonts w:asciiTheme="majorHAnsi" w:eastAsiaTheme="majorEastAsia" w:hAnsiTheme="majorHAnsi" w:cstheme="majorBidi"/>
      <w:b/>
      <w:spacing w:val="-10"/>
      <w:kern w:val="28"/>
      <w:sz w:val="32"/>
      <w:szCs w:val="56"/>
    </w:rPr>
  </w:style>
  <w:style w:type="character" w:customStyle="1" w:styleId="TitelZchn">
    <w:name w:val="Titel Zchn"/>
    <w:basedOn w:val="Absatz-Standardschriftart"/>
    <w:link w:val="Titel"/>
    <w:uiPriority w:val="10"/>
    <w:rsid w:val="00D33FBC"/>
    <w:rPr>
      <w:rFonts w:asciiTheme="majorHAnsi" w:eastAsiaTheme="majorEastAsia" w:hAnsiTheme="majorHAnsi" w:cstheme="majorBidi"/>
      <w:b/>
      <w:color w:val="505050"/>
      <w:spacing w:val="-10"/>
      <w:kern w:val="28"/>
      <w:sz w:val="32"/>
      <w:szCs w:val="56"/>
    </w:rPr>
  </w:style>
  <w:style w:type="character" w:customStyle="1" w:styleId="berschrift3Zchn">
    <w:name w:val="Überschrift 3 Zchn"/>
    <w:basedOn w:val="Absatz-Standardschriftart"/>
    <w:link w:val="berschrift3"/>
    <w:uiPriority w:val="9"/>
    <w:rsid w:val="00D33FBC"/>
    <w:rPr>
      <w:rFonts w:asciiTheme="majorHAnsi" w:eastAsiaTheme="majorEastAsia" w:hAnsiTheme="majorHAnsi" w:cstheme="majorBidi"/>
      <w:b/>
      <w:color w:val="505050"/>
      <w:sz w:val="26"/>
      <w:szCs w:val="26"/>
    </w:rPr>
  </w:style>
  <w:style w:type="paragraph" w:styleId="Listenabsatz">
    <w:name w:val="List Paragraph"/>
    <w:basedOn w:val="Standard"/>
    <w:uiPriority w:val="34"/>
    <w:qFormat/>
    <w:rsid w:val="0057447B"/>
    <w:pPr>
      <w:ind w:left="720"/>
      <w:contextualSpacing/>
    </w:pPr>
  </w:style>
  <w:style w:type="paragraph" w:customStyle="1" w:styleId="Aufzhlung1">
    <w:name w:val="Aufzählung 1"/>
    <w:basedOn w:val="Standard"/>
    <w:qFormat/>
    <w:rsid w:val="0057447B"/>
    <w:pPr>
      <w:numPr>
        <w:numId w:val="1"/>
      </w:numPr>
      <w:tabs>
        <w:tab w:val="left" w:pos="284"/>
      </w:tabs>
      <w:ind w:left="284" w:hanging="284"/>
    </w:pPr>
  </w:style>
  <w:style w:type="paragraph" w:customStyle="1" w:styleId="Aufzhlung2">
    <w:name w:val="Aufzählung 2"/>
    <w:basedOn w:val="Standard"/>
    <w:qFormat/>
    <w:rsid w:val="0098543D"/>
    <w:pPr>
      <w:numPr>
        <w:numId w:val="3"/>
      </w:numPr>
      <w:tabs>
        <w:tab w:val="left" w:pos="567"/>
      </w:tabs>
      <w:ind w:left="567" w:hanging="283"/>
    </w:pPr>
  </w:style>
  <w:style w:type="paragraph" w:customStyle="1" w:styleId="Aufzhlung3">
    <w:name w:val="Aufzählung 3"/>
    <w:basedOn w:val="Standard"/>
    <w:qFormat/>
    <w:rsid w:val="0098543D"/>
    <w:pPr>
      <w:numPr>
        <w:ilvl w:val="1"/>
        <w:numId w:val="4"/>
      </w:numPr>
      <w:tabs>
        <w:tab w:val="left" w:pos="851"/>
      </w:tabs>
      <w:ind w:left="851" w:hanging="284"/>
    </w:pPr>
  </w:style>
  <w:style w:type="paragraph" w:styleId="Kopfzeile">
    <w:name w:val="header"/>
    <w:basedOn w:val="Standard"/>
    <w:link w:val="KopfzeileZchn"/>
    <w:uiPriority w:val="99"/>
    <w:unhideWhenUsed/>
    <w:rsid w:val="0098543D"/>
    <w:pPr>
      <w:tabs>
        <w:tab w:val="center" w:pos="4536"/>
        <w:tab w:val="right" w:pos="9072"/>
      </w:tabs>
      <w:spacing w:line="240" w:lineRule="auto"/>
    </w:pPr>
  </w:style>
  <w:style w:type="character" w:customStyle="1" w:styleId="KopfzeileZchn">
    <w:name w:val="Kopfzeile Zchn"/>
    <w:basedOn w:val="Absatz-Standardschriftart"/>
    <w:link w:val="Kopfzeile"/>
    <w:uiPriority w:val="99"/>
    <w:rsid w:val="0098543D"/>
    <w:rPr>
      <w:color w:val="505050"/>
    </w:rPr>
  </w:style>
  <w:style w:type="paragraph" w:styleId="Fuzeile">
    <w:name w:val="footer"/>
    <w:basedOn w:val="Standard"/>
    <w:link w:val="FuzeileZchn"/>
    <w:uiPriority w:val="99"/>
    <w:unhideWhenUsed/>
    <w:rsid w:val="0098543D"/>
    <w:pPr>
      <w:tabs>
        <w:tab w:val="center" w:pos="4536"/>
        <w:tab w:val="right" w:pos="9072"/>
      </w:tabs>
      <w:spacing w:line="240" w:lineRule="auto"/>
    </w:pPr>
  </w:style>
  <w:style w:type="character" w:customStyle="1" w:styleId="FuzeileZchn">
    <w:name w:val="Fußzeile Zchn"/>
    <w:basedOn w:val="Absatz-Standardschriftart"/>
    <w:link w:val="Fuzeile"/>
    <w:uiPriority w:val="99"/>
    <w:rsid w:val="0098543D"/>
    <w:rPr>
      <w:color w:val="505050"/>
    </w:rPr>
  </w:style>
  <w:style w:type="character" w:customStyle="1" w:styleId="berschrift4Zchn">
    <w:name w:val="Überschrift 4 Zchn"/>
    <w:basedOn w:val="Absatz-Standardschriftart"/>
    <w:link w:val="berschrift4"/>
    <w:uiPriority w:val="9"/>
    <w:rsid w:val="00511FAD"/>
    <w:rPr>
      <w:rFonts w:ascii="Times New Roman" w:eastAsia="Times New Roman" w:hAnsi="Times New Roman" w:cs="Times New Roman"/>
      <w:b/>
      <w:bCs/>
      <w:sz w:val="24"/>
      <w:szCs w:val="24"/>
      <w:lang w:eastAsia="de-DE"/>
    </w:rPr>
  </w:style>
  <w:style w:type="character" w:styleId="Fett">
    <w:name w:val="Strong"/>
    <w:basedOn w:val="Absatz-Standardschriftart"/>
    <w:uiPriority w:val="22"/>
    <w:qFormat/>
    <w:rsid w:val="00511FAD"/>
    <w:rPr>
      <w:b/>
      <w:bCs/>
    </w:rPr>
  </w:style>
  <w:style w:type="paragraph" w:styleId="StandardWeb">
    <w:name w:val="Normal (Web)"/>
    <w:basedOn w:val="Standard"/>
    <w:uiPriority w:val="99"/>
    <w:semiHidden/>
    <w:unhideWhenUsed/>
    <w:rsid w:val="00511FAD"/>
    <w:pPr>
      <w:spacing w:before="100" w:beforeAutospacing="1" w:after="100" w:afterAutospacing="1" w:line="240" w:lineRule="auto"/>
    </w:pPr>
    <w:rPr>
      <w:rFonts w:ascii="Times New Roman" w:eastAsia="Times New Roman" w:hAnsi="Times New Roman" w:cs="Times New Roman"/>
      <w:color w:val="auto"/>
      <w:sz w:val="24"/>
      <w:szCs w:val="24"/>
      <w:lang w:eastAsia="de-DE"/>
    </w:rPr>
  </w:style>
  <w:style w:type="character" w:styleId="Hyperlink">
    <w:name w:val="Hyperlink"/>
    <w:basedOn w:val="Absatz-Standardschriftart"/>
    <w:uiPriority w:val="99"/>
    <w:semiHidden/>
    <w:unhideWhenUsed/>
    <w:rsid w:val="00511FAD"/>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95707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bast.de/schulwegplan" TargetMode="Externa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hyperlink" Target="http://udv.de/de/strasse/wege-fuer-fussgaenger/mensch/kinder/schulweg-zu-fuss" TargetMode="External"/><Relationship Id="rId4" Type="http://schemas.openxmlformats.org/officeDocument/2006/relationships/webSettings" Target="webSettings.xml"/><Relationship Id="rId9" Type="http://schemas.openxmlformats.org/officeDocument/2006/relationships/hyperlink" Target="http://www.landesverkehrswacht.d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99407FF3.dotm</Template>
  <TotalTime>0</TotalTime>
  <Pages>2</Pages>
  <Words>396</Words>
  <Characters>2496</Characters>
  <Application>Microsoft Office Word</Application>
  <DocSecurity>0</DocSecurity>
  <Lines>20</Lines>
  <Paragraphs>5</Paragraphs>
  <ScaleCrop>false</ScaleCrop>
  <HeadingPairs>
    <vt:vector size="2" baseType="variant">
      <vt:variant>
        <vt:lpstr>Titel</vt:lpstr>
      </vt:variant>
      <vt:variant>
        <vt:i4>1</vt:i4>
      </vt:variant>
    </vt:vector>
  </HeadingPairs>
  <TitlesOfParts>
    <vt:vector size="1" baseType="lpstr">
      <vt:lpstr/>
    </vt:vector>
  </TitlesOfParts>
  <Company>IT.Niedersachsen</Company>
  <LinksUpToDate>false</LinksUpToDate>
  <CharactersWithSpaces>2887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Adlkofer, Sabine (NLQ)</dc:creator>
  <cp:keywords/>
  <dc:description/>
  <cp:lastModifiedBy>Adlkofer, Sabine (NLQ)</cp:lastModifiedBy>
  <cp:revision>1</cp:revision>
  <dcterms:created xsi:type="dcterms:W3CDTF">2020-07-20T08:11:00Z</dcterms:created>
  <dcterms:modified xsi:type="dcterms:W3CDTF">2020-07-20T08:19:00Z</dcterms:modified>
</cp:coreProperties>
</file>