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C49" w:rsidRDefault="00ED7C49" w:rsidP="00ED7C49">
      <w:pPr>
        <w:spacing w:line="276" w:lineRule="auto"/>
        <w:rPr>
          <w:u w:val="single"/>
          <w:lang w:val="es-ES"/>
        </w:rPr>
      </w:pPr>
      <w:bookmarkStart w:id="0" w:name="_GoBack"/>
      <w:bookmarkEnd w:id="0"/>
    </w:p>
    <w:p w:rsidR="00ED7C49" w:rsidRDefault="00ED7C49" w:rsidP="00ED7C49">
      <w:pPr>
        <w:spacing w:line="276" w:lineRule="auto"/>
        <w:rPr>
          <w:u w:val="single"/>
          <w:lang w:val="es-ES"/>
        </w:rPr>
      </w:pPr>
    </w:p>
    <w:tbl>
      <w:tblPr>
        <w:tblStyle w:val="Tabellenraster"/>
        <w:tblW w:w="0" w:type="auto"/>
        <w:tblLook w:val="04A0" w:firstRow="1" w:lastRow="0" w:firstColumn="1" w:lastColumn="0" w:noHBand="0" w:noVBand="1"/>
      </w:tblPr>
      <w:tblGrid>
        <w:gridCol w:w="1323"/>
        <w:gridCol w:w="6650"/>
        <w:gridCol w:w="1083"/>
      </w:tblGrid>
      <w:tr w:rsidR="00A47F1E" w:rsidRPr="00CB2C4F" w:rsidTr="00016EBE">
        <w:tc>
          <w:tcPr>
            <w:tcW w:w="1323" w:type="dxa"/>
            <w:shd w:val="clear" w:color="auto" w:fill="D9D9D9" w:themeFill="background1" w:themeFillShade="D9"/>
          </w:tcPr>
          <w:p w:rsidR="00A47F1E" w:rsidRPr="00A1780B" w:rsidRDefault="00A47F1E" w:rsidP="00016EBE">
            <w:pPr>
              <w:spacing w:before="120"/>
              <w:jc w:val="center"/>
              <w:rPr>
                <w:rFonts w:ascii="Arial" w:hAnsi="Arial" w:cs="Arial"/>
                <w:bCs/>
                <w:i/>
                <w:caps/>
                <w:lang w:val="es-ES"/>
              </w:rPr>
            </w:pPr>
            <w:r w:rsidRPr="00A1780B">
              <w:rPr>
                <w:rFonts w:ascii="Arial" w:hAnsi="Arial" w:cs="Arial"/>
                <w:bCs/>
                <w:i/>
                <w:caps/>
                <w:lang w:val="es-ES"/>
              </w:rPr>
              <w:t>Arbeits-schritt</w:t>
            </w:r>
          </w:p>
        </w:tc>
        <w:tc>
          <w:tcPr>
            <w:tcW w:w="6797" w:type="dxa"/>
            <w:shd w:val="clear" w:color="auto" w:fill="D9D9D9" w:themeFill="background1" w:themeFillShade="D9"/>
          </w:tcPr>
          <w:p w:rsidR="00A47F1E" w:rsidRPr="00A1780B" w:rsidRDefault="00A47F1E" w:rsidP="00016EBE">
            <w:pPr>
              <w:pStyle w:val="Listenabsatz"/>
              <w:spacing w:before="120" w:after="0" w:line="240" w:lineRule="auto"/>
              <w:ind w:left="0"/>
              <w:contextualSpacing w:val="0"/>
              <w:jc w:val="center"/>
              <w:rPr>
                <w:rFonts w:ascii="Arial" w:hAnsi="Arial" w:cs="Arial"/>
                <w:bCs/>
                <w:i/>
                <w:caps/>
                <w:sz w:val="24"/>
                <w:szCs w:val="24"/>
                <w:highlight w:val="lightGray"/>
                <w:lang w:val="es-ES"/>
              </w:rPr>
            </w:pPr>
            <w:r w:rsidRPr="00A1780B">
              <w:rPr>
                <w:rFonts w:ascii="Arial" w:hAnsi="Arial" w:cs="Arial"/>
                <w:bCs/>
                <w:i/>
                <w:caps/>
                <w:sz w:val="24"/>
                <w:szCs w:val="24"/>
                <w:lang w:val="es-ES"/>
              </w:rPr>
              <w:t>Arbeitsauftrag</w:t>
            </w:r>
          </w:p>
        </w:tc>
        <w:tc>
          <w:tcPr>
            <w:tcW w:w="936" w:type="dxa"/>
            <w:shd w:val="clear" w:color="auto" w:fill="D9D9D9" w:themeFill="background1" w:themeFillShade="D9"/>
          </w:tcPr>
          <w:p w:rsidR="00A47F1E" w:rsidRPr="00A87F61" w:rsidRDefault="00A47F1E" w:rsidP="00016EBE">
            <w:pPr>
              <w:pStyle w:val="Listenabsatz"/>
              <w:spacing w:before="120" w:after="0" w:line="240" w:lineRule="auto"/>
              <w:ind w:left="0"/>
              <w:contextualSpacing w:val="0"/>
              <w:jc w:val="center"/>
              <w:rPr>
                <w:rFonts w:ascii="Arial" w:hAnsi="Arial" w:cs="Arial"/>
                <w:bCs/>
                <w:i/>
                <w:caps/>
                <w:sz w:val="24"/>
                <w:szCs w:val="24"/>
                <w:lang w:val="es-ES"/>
              </w:rPr>
            </w:pPr>
            <w:r w:rsidRPr="00A87F61">
              <w:rPr>
                <w:rFonts w:ascii="Arial" w:hAnsi="Arial" w:cs="Arial"/>
                <w:bCs/>
                <w:i/>
                <w:caps/>
                <w:sz w:val="24"/>
                <w:szCs w:val="24"/>
                <w:lang w:val="es-ES"/>
              </w:rPr>
              <w:t>hecho</w:t>
            </w:r>
          </w:p>
        </w:tc>
      </w:tr>
      <w:tr w:rsidR="00A47F1E" w:rsidRPr="00A2557F" w:rsidTr="00016EBE">
        <w:tc>
          <w:tcPr>
            <w:tcW w:w="1323" w:type="dxa"/>
            <w:shd w:val="clear" w:color="auto" w:fill="auto"/>
          </w:tcPr>
          <w:p w:rsidR="00E77CEA" w:rsidRDefault="00E77CEA" w:rsidP="00016EBE">
            <w:pPr>
              <w:spacing w:before="120" w:after="120"/>
              <w:jc w:val="center"/>
              <w:rPr>
                <w:rFonts w:ascii="Arial" w:hAnsi="Arial" w:cs="Arial"/>
                <w:b/>
                <w:i/>
                <w:sz w:val="22"/>
                <w:szCs w:val="22"/>
                <w:lang w:val="es-ES"/>
              </w:rPr>
            </w:pPr>
          </w:p>
          <w:p w:rsidR="00E77CEA" w:rsidRDefault="00E77CEA" w:rsidP="00016EBE">
            <w:pPr>
              <w:spacing w:before="120" w:after="120"/>
              <w:jc w:val="center"/>
              <w:rPr>
                <w:rFonts w:ascii="Arial" w:hAnsi="Arial" w:cs="Arial"/>
                <w:b/>
                <w:i/>
                <w:sz w:val="22"/>
                <w:szCs w:val="22"/>
                <w:lang w:val="es-ES"/>
              </w:rPr>
            </w:pPr>
          </w:p>
          <w:p w:rsidR="00A47F1E" w:rsidRPr="00A2557F" w:rsidRDefault="00A47F1E" w:rsidP="00016EBE">
            <w:pPr>
              <w:spacing w:before="120" w:after="120"/>
              <w:jc w:val="center"/>
              <w:rPr>
                <w:rFonts w:ascii="Arial" w:hAnsi="Arial" w:cs="Arial"/>
                <w:b/>
                <w:i/>
                <w:sz w:val="22"/>
                <w:szCs w:val="22"/>
                <w:lang w:val="es-ES"/>
              </w:rPr>
            </w:pPr>
            <w:r>
              <w:rPr>
                <w:rFonts w:ascii="Arial" w:hAnsi="Arial" w:cs="Arial"/>
                <w:b/>
                <w:i/>
                <w:sz w:val="22"/>
                <w:szCs w:val="22"/>
                <w:lang w:val="es-ES"/>
              </w:rPr>
              <w:t>4</w:t>
            </w:r>
          </w:p>
        </w:tc>
        <w:tc>
          <w:tcPr>
            <w:tcW w:w="6797" w:type="dxa"/>
            <w:shd w:val="clear" w:color="auto" w:fill="auto"/>
          </w:tcPr>
          <w:p w:rsidR="00A47F1E" w:rsidRPr="00C717B5" w:rsidRDefault="00A47F1E" w:rsidP="00E77CEA">
            <w:pPr>
              <w:spacing w:before="60" w:line="276" w:lineRule="auto"/>
              <w:rPr>
                <w:rFonts w:ascii="Arial" w:hAnsi="Arial" w:cs="Arial"/>
                <w:sz w:val="22"/>
                <w:szCs w:val="22"/>
                <w:lang w:val="es-ES"/>
              </w:rPr>
            </w:pPr>
            <w:r w:rsidRPr="00AB4DFF">
              <w:rPr>
                <w:rFonts w:ascii="Arial" w:hAnsi="Arial" w:cs="Arial"/>
                <w:sz w:val="22"/>
                <w:szCs w:val="22"/>
                <w:lang w:val="es-ES"/>
              </w:rPr>
              <w:t>Marca</w:t>
            </w:r>
            <w:r w:rsidRPr="00C717B5">
              <w:rPr>
                <w:rFonts w:ascii="Arial" w:hAnsi="Arial" w:cs="Arial"/>
                <w:sz w:val="22"/>
                <w:szCs w:val="22"/>
                <w:lang w:val="es-ES"/>
              </w:rPr>
              <w:t xml:space="preserve"> las expresiones que te parezcan útiles para tu propio artículo</w:t>
            </w:r>
            <w:r>
              <w:rPr>
                <w:rFonts w:ascii="Arial" w:hAnsi="Arial" w:cs="Arial"/>
                <w:sz w:val="22"/>
                <w:szCs w:val="22"/>
                <w:lang w:val="es-ES"/>
              </w:rPr>
              <w:t xml:space="preserve"> – </w:t>
            </w:r>
            <w:r w:rsidRPr="00C717B5">
              <w:rPr>
                <w:rFonts w:ascii="Arial" w:hAnsi="Arial" w:cs="Arial"/>
                <w:sz w:val="22"/>
                <w:szCs w:val="22"/>
                <w:lang w:val="es-ES"/>
              </w:rPr>
              <w:t xml:space="preserve">y </w:t>
            </w:r>
            <w:r>
              <w:rPr>
                <w:rFonts w:ascii="Arial" w:hAnsi="Arial" w:cs="Arial"/>
                <w:sz w:val="22"/>
                <w:szCs w:val="22"/>
                <w:lang w:val="es-ES"/>
              </w:rPr>
              <w:t>apúntalas después</w:t>
            </w:r>
            <w:r w:rsidRPr="00C717B5">
              <w:rPr>
                <w:rFonts w:ascii="Arial" w:hAnsi="Arial" w:cs="Arial"/>
                <w:sz w:val="22"/>
                <w:szCs w:val="22"/>
                <w:lang w:val="es-ES"/>
              </w:rPr>
              <w:t xml:space="preserve"> </w:t>
            </w:r>
            <w:r>
              <w:rPr>
                <w:rFonts w:ascii="Arial" w:hAnsi="Arial" w:cs="Arial"/>
                <w:sz w:val="22"/>
                <w:szCs w:val="22"/>
                <w:lang w:val="es-ES"/>
              </w:rPr>
              <w:t>en</w:t>
            </w:r>
            <w:r w:rsidRPr="00C717B5">
              <w:rPr>
                <w:rFonts w:ascii="Arial" w:hAnsi="Arial" w:cs="Arial"/>
                <w:sz w:val="22"/>
                <w:szCs w:val="22"/>
                <w:lang w:val="es-ES"/>
              </w:rPr>
              <w:t xml:space="preserve"> un glosario</w:t>
            </w:r>
            <w:r>
              <w:rPr>
                <w:rFonts w:ascii="Arial" w:hAnsi="Arial" w:cs="Arial"/>
                <w:sz w:val="22"/>
                <w:szCs w:val="22"/>
                <w:lang w:val="es-ES"/>
              </w:rPr>
              <w:t>.</w:t>
            </w:r>
          </w:p>
          <w:p w:rsidR="00A47F1E" w:rsidRPr="00C717B5" w:rsidRDefault="00A47F1E" w:rsidP="00A47F1E">
            <w:pPr>
              <w:widowControl w:val="0"/>
              <w:numPr>
                <w:ilvl w:val="0"/>
                <w:numId w:val="4"/>
              </w:numPr>
              <w:tabs>
                <w:tab w:val="left" w:pos="220"/>
                <w:tab w:val="left" w:pos="720"/>
              </w:tabs>
              <w:autoSpaceDE w:val="0"/>
              <w:autoSpaceDN w:val="0"/>
              <w:adjustRightInd w:val="0"/>
              <w:spacing w:line="276" w:lineRule="auto"/>
              <w:ind w:left="714" w:hanging="357"/>
              <w:rPr>
                <w:rFonts w:ascii="Arial" w:hAnsi="Arial" w:cs="Arial"/>
                <w:sz w:val="22"/>
                <w:szCs w:val="22"/>
                <w:lang w:val="es-ES"/>
              </w:rPr>
            </w:pPr>
            <w:r w:rsidRPr="00C717B5">
              <w:rPr>
                <w:rFonts w:ascii="Arial" w:hAnsi="Arial" w:cs="Arial"/>
                <w:sz w:val="22"/>
                <w:szCs w:val="22"/>
                <w:lang w:val="es-ES"/>
              </w:rPr>
              <w:t xml:space="preserve">expresiones para escribir un artículo informativo en general </w:t>
            </w:r>
          </w:p>
          <w:p w:rsidR="00A47F1E" w:rsidRPr="00C717B5" w:rsidRDefault="00A47F1E" w:rsidP="00A47F1E">
            <w:pPr>
              <w:widowControl w:val="0"/>
              <w:numPr>
                <w:ilvl w:val="0"/>
                <w:numId w:val="4"/>
              </w:numPr>
              <w:tabs>
                <w:tab w:val="left" w:pos="220"/>
                <w:tab w:val="left" w:pos="720"/>
              </w:tabs>
              <w:autoSpaceDE w:val="0"/>
              <w:autoSpaceDN w:val="0"/>
              <w:adjustRightInd w:val="0"/>
              <w:spacing w:line="276" w:lineRule="auto"/>
              <w:ind w:left="714" w:hanging="357"/>
              <w:rPr>
                <w:rFonts w:ascii="Arial" w:hAnsi="Arial" w:cs="Arial"/>
                <w:sz w:val="22"/>
                <w:szCs w:val="22"/>
                <w:lang w:val="es-ES"/>
              </w:rPr>
            </w:pPr>
            <w:r w:rsidRPr="00C717B5">
              <w:rPr>
                <w:rFonts w:ascii="Arial" w:hAnsi="Arial" w:cs="Arial"/>
                <w:sz w:val="22"/>
                <w:szCs w:val="22"/>
                <w:lang w:val="es-ES"/>
              </w:rPr>
              <w:t>léxico temático que te ayude a redactar tu artículo.</w:t>
            </w:r>
          </w:p>
          <w:p w:rsidR="00A47F1E" w:rsidRPr="00C717B5" w:rsidRDefault="00A47F1E" w:rsidP="00016EBE">
            <w:pPr>
              <w:pStyle w:val="Listenabsatz"/>
              <w:spacing w:before="60" w:after="60" w:line="240" w:lineRule="auto"/>
              <w:ind w:left="0"/>
              <w:contextualSpacing w:val="0"/>
              <w:rPr>
                <w:rFonts w:ascii="Arial" w:hAnsi="Arial" w:cs="Arial"/>
              </w:rPr>
            </w:pPr>
            <w:r w:rsidRPr="00E77CEA">
              <w:rPr>
                <w:rFonts w:ascii="Arial" w:hAnsi="Arial" w:cs="Arial"/>
              </w:rPr>
              <w:br/>
            </w:r>
            <w:r>
              <w:rPr>
                <w:rFonts w:ascii="Arial" w:hAnsi="Arial" w:cs="Arial"/>
                <w:i/>
                <w:sz w:val="20"/>
                <w:szCs w:val="20"/>
              </w:rPr>
              <w:t xml:space="preserve">Markiere im folgenden Text Ausdrücke und Wörter, die dir hilfreich für deinen eigenen Text erscheinen </w:t>
            </w:r>
            <w:r w:rsidRPr="00C717B5">
              <w:rPr>
                <w:rFonts w:ascii="Arial" w:hAnsi="Arial" w:cs="Arial"/>
                <w:i/>
                <w:sz w:val="20"/>
                <w:szCs w:val="20"/>
              </w:rPr>
              <w:t>– lege dir dann ein Glossar an.</w:t>
            </w:r>
          </w:p>
        </w:tc>
        <w:tc>
          <w:tcPr>
            <w:tcW w:w="936" w:type="dxa"/>
            <w:shd w:val="clear" w:color="auto" w:fill="auto"/>
          </w:tcPr>
          <w:p w:rsidR="00A47F1E" w:rsidRPr="00A2557F" w:rsidRDefault="00A47F1E" w:rsidP="00016EBE">
            <w:pPr>
              <w:pStyle w:val="Listenabsatz"/>
              <w:rPr>
                <w:rFonts w:ascii="Arial" w:hAnsi="Arial" w:cs="Arial"/>
              </w:rPr>
            </w:pPr>
          </w:p>
          <w:p w:rsidR="00A47F1E" w:rsidRPr="00A2557F" w:rsidRDefault="00A47F1E" w:rsidP="00016EBE">
            <w:pPr>
              <w:rPr>
                <w:rFonts w:ascii="Arial" w:hAnsi="Arial" w:cs="Arial"/>
                <w:sz w:val="22"/>
                <w:szCs w:val="22"/>
              </w:rPr>
            </w:pPr>
            <w:r w:rsidRPr="00A2557F">
              <w:rPr>
                <w:rFonts w:ascii="Arial" w:hAnsi="Arial" w:cs="Arial"/>
                <w:sz w:val="22"/>
                <w:szCs w:val="22"/>
              </w:rPr>
              <w:t xml:space="preserve">        </w:t>
            </w:r>
          </w:p>
        </w:tc>
      </w:tr>
    </w:tbl>
    <w:p w:rsidR="00A47F1E" w:rsidRDefault="00A47F1E" w:rsidP="00A47F1E">
      <w:pPr>
        <w:spacing w:before="120" w:after="120"/>
        <w:rPr>
          <w:rFonts w:ascii="Arial" w:hAnsi="Arial" w:cs="Arial"/>
          <w:sz w:val="22"/>
          <w:szCs w:val="22"/>
        </w:rPr>
      </w:pPr>
    </w:p>
    <w:p w:rsidR="00A47F1E" w:rsidRPr="00C717B5" w:rsidRDefault="00A47F1E" w:rsidP="00A47F1E">
      <w:pPr>
        <w:widowControl w:val="0"/>
        <w:autoSpaceDE w:val="0"/>
        <w:autoSpaceDN w:val="0"/>
        <w:adjustRightInd w:val="0"/>
        <w:spacing w:line="276" w:lineRule="auto"/>
        <w:ind w:right="-6"/>
        <w:rPr>
          <w:rFonts w:ascii="Arial" w:hAnsi="Arial" w:cs="Arial"/>
          <w:b/>
          <w:sz w:val="22"/>
          <w:szCs w:val="22"/>
          <w:lang w:val="es-ES"/>
        </w:rPr>
      </w:pPr>
      <w:r w:rsidRPr="00C717B5">
        <w:rPr>
          <w:rFonts w:ascii="Arial" w:hAnsi="Arial" w:cs="Arial"/>
          <w:b/>
          <w:color w:val="181818"/>
          <w:sz w:val="22"/>
          <w:szCs w:val="22"/>
          <w:lang w:val="es-ES"/>
        </w:rPr>
        <w:t>Festival de heavy metal en Wacken</w:t>
      </w:r>
    </w:p>
    <w:p w:rsidR="00A47F1E" w:rsidRPr="00C717B5" w:rsidRDefault="00A47F1E" w:rsidP="00A47F1E">
      <w:pPr>
        <w:widowControl w:val="0"/>
        <w:autoSpaceDE w:val="0"/>
        <w:autoSpaceDN w:val="0"/>
        <w:adjustRightInd w:val="0"/>
        <w:spacing w:after="120" w:line="276" w:lineRule="auto"/>
        <w:ind w:right="-6"/>
        <w:jc w:val="both"/>
        <w:rPr>
          <w:rFonts w:ascii="Arial" w:hAnsi="Arial" w:cs="Arial"/>
          <w:color w:val="181818"/>
          <w:sz w:val="22"/>
          <w:szCs w:val="22"/>
          <w:lang w:val="es-ES"/>
        </w:rPr>
      </w:pPr>
      <w:r w:rsidRPr="00C717B5">
        <w:rPr>
          <w:rFonts w:ascii="Arial" w:hAnsi="Arial" w:cs="Arial"/>
          <w:color w:val="181818"/>
          <w:sz w:val="22"/>
          <w:szCs w:val="22"/>
          <w:lang w:val="es-ES"/>
        </w:rPr>
        <w:t>En el Wacken Open Air en Schleswig-Holstein chocan mundos completamente diferentes… lo que hace justamente su encanto.</w:t>
      </w:r>
    </w:p>
    <w:p w:rsidR="00A47F1E" w:rsidRPr="00C717B5" w:rsidRDefault="00A47F1E" w:rsidP="00A47F1E">
      <w:pPr>
        <w:widowControl w:val="0"/>
        <w:autoSpaceDE w:val="0"/>
        <w:autoSpaceDN w:val="0"/>
        <w:adjustRightInd w:val="0"/>
        <w:spacing w:line="276" w:lineRule="auto"/>
        <w:ind w:right="-6"/>
        <w:jc w:val="both"/>
        <w:rPr>
          <w:rFonts w:ascii="Arial" w:hAnsi="Arial" w:cs="Arial"/>
          <w:color w:val="181818"/>
          <w:sz w:val="22"/>
          <w:szCs w:val="22"/>
          <w:lang w:val="es-ES"/>
        </w:rPr>
      </w:pPr>
      <w:r w:rsidRPr="00C717B5">
        <w:rPr>
          <w:rFonts w:ascii="Arial" w:hAnsi="Arial" w:cs="Arial"/>
          <w:color w:val="181818"/>
          <w:sz w:val="22"/>
          <w:szCs w:val="22"/>
          <w:lang w:val="es-ES"/>
        </w:rPr>
        <w:t xml:space="preserve">No podían ser más diferentes: por un lado Wacken, una aldea de algo menos de 2.000 </w:t>
      </w:r>
      <w:r w:rsidRPr="00C717B5">
        <w:rPr>
          <w:rFonts w:ascii="Arial" w:hAnsi="Arial" w:cs="Arial"/>
          <w:color w:val="000000" w:themeColor="text1"/>
          <w:sz w:val="22"/>
          <w:szCs w:val="22"/>
          <w:lang w:val="es-ES"/>
        </w:rPr>
        <w:t>habitantes</w:t>
      </w:r>
      <w:r w:rsidRPr="00C717B5">
        <w:rPr>
          <w:rFonts w:ascii="Arial" w:hAnsi="Arial" w:cs="Arial"/>
          <w:color w:val="181818"/>
          <w:sz w:val="22"/>
          <w:szCs w:val="22"/>
          <w:lang w:val="es-ES"/>
        </w:rPr>
        <w:t xml:space="preserve"> en Schleswig Holstein, en el norte de Alemania, rodeada de bosques y lagos. Por otro, unos 75.000 fans, en su mayoría jóvenes, amantes del heavy metal, que arribarán nuevamente este año el primer fin de semana de agosto. Mundos completamente diferentes chocan entre sí en Wacken desde hace 25 años. Pero el particular encanto del festival consiste justamente en que los </w:t>
      </w:r>
      <w:r w:rsidRPr="00C717B5">
        <w:rPr>
          <w:rFonts w:ascii="Arial" w:hAnsi="Arial" w:cs="Arial"/>
          <w:color w:val="000000" w:themeColor="text1"/>
          <w:sz w:val="22"/>
          <w:szCs w:val="22"/>
          <w:lang w:val="es-ES"/>
        </w:rPr>
        <w:t>habitantes</w:t>
      </w:r>
      <w:r w:rsidRPr="00C717B5">
        <w:rPr>
          <w:rFonts w:ascii="Arial" w:hAnsi="Arial" w:cs="Arial"/>
          <w:color w:val="181818"/>
          <w:sz w:val="22"/>
          <w:szCs w:val="22"/>
          <w:lang w:val="es-ES"/>
        </w:rPr>
        <w:t xml:space="preserve"> de la aldea y los fans del metal pesado han desarrollado una particular forma de coexistencia.</w:t>
      </w:r>
    </w:p>
    <w:p w:rsidR="00A47F1E" w:rsidRPr="00C717B5" w:rsidRDefault="00A47F1E" w:rsidP="00A47F1E">
      <w:pPr>
        <w:widowControl w:val="0"/>
        <w:autoSpaceDE w:val="0"/>
        <w:autoSpaceDN w:val="0"/>
        <w:adjustRightInd w:val="0"/>
        <w:spacing w:after="120" w:line="276" w:lineRule="auto"/>
        <w:ind w:right="-6"/>
        <w:jc w:val="both"/>
        <w:rPr>
          <w:rFonts w:ascii="Arial" w:hAnsi="Arial" w:cs="Arial"/>
          <w:color w:val="181818"/>
          <w:sz w:val="22"/>
          <w:szCs w:val="22"/>
          <w:lang w:val="es-ES"/>
        </w:rPr>
      </w:pPr>
      <w:r w:rsidRPr="00C717B5">
        <w:rPr>
          <w:rFonts w:ascii="Arial" w:hAnsi="Arial" w:cs="Arial"/>
          <w:color w:val="181818"/>
          <w:sz w:val="22"/>
          <w:szCs w:val="22"/>
          <w:lang w:val="es-ES"/>
        </w:rPr>
        <w:t>Así lo muestra hermosamente Sung-Hyung Cho, directora de cine surcoreana residente en Alemania, en su documental “Full Metal Village”.  La banda local de vientos y los músicos de heavy metal tocan en el filme lado a lado. La película recibió varios premios y contribuyó decisivamente a que “Wacken” sea conocido hoy en toda Alemania, también por personas que poco tienen que ver con el heavy metal.</w:t>
      </w:r>
    </w:p>
    <w:p w:rsidR="00A47F1E" w:rsidRPr="00C717B5" w:rsidRDefault="00A47F1E" w:rsidP="00A47F1E">
      <w:pPr>
        <w:widowControl w:val="0"/>
        <w:autoSpaceDE w:val="0"/>
        <w:autoSpaceDN w:val="0"/>
        <w:adjustRightInd w:val="0"/>
        <w:spacing w:after="120" w:line="276" w:lineRule="auto"/>
        <w:ind w:right="-6"/>
        <w:jc w:val="both"/>
        <w:rPr>
          <w:rFonts w:ascii="Arial" w:hAnsi="Arial" w:cs="Arial"/>
          <w:color w:val="181818"/>
          <w:sz w:val="22"/>
          <w:szCs w:val="22"/>
          <w:lang w:val="es-ES"/>
        </w:rPr>
      </w:pPr>
      <w:r w:rsidRPr="00C717B5">
        <w:rPr>
          <w:rFonts w:ascii="Arial" w:hAnsi="Arial" w:cs="Arial"/>
          <w:color w:val="181818"/>
          <w:sz w:val="22"/>
          <w:szCs w:val="22"/>
          <w:lang w:val="es-ES"/>
        </w:rPr>
        <w:t>Perfecta comercialización, incluidos viajes de crucero “heavy metal”</w:t>
      </w:r>
    </w:p>
    <w:p w:rsidR="00A47F1E" w:rsidRPr="00373C2A" w:rsidRDefault="00A47F1E" w:rsidP="00A47F1E">
      <w:pPr>
        <w:widowControl w:val="0"/>
        <w:autoSpaceDE w:val="0"/>
        <w:autoSpaceDN w:val="0"/>
        <w:adjustRightInd w:val="0"/>
        <w:spacing w:after="120" w:line="276" w:lineRule="auto"/>
        <w:ind w:right="-6"/>
        <w:jc w:val="both"/>
        <w:rPr>
          <w:rFonts w:ascii="Arial" w:hAnsi="Arial" w:cs="Arial"/>
          <w:color w:val="181818"/>
          <w:sz w:val="22"/>
          <w:szCs w:val="22"/>
          <w:lang w:val="es-ES"/>
        </w:rPr>
      </w:pPr>
      <w:r w:rsidRPr="00C717B5">
        <w:rPr>
          <w:rFonts w:ascii="Arial" w:hAnsi="Arial" w:cs="Arial"/>
          <w:color w:val="181818"/>
          <w:sz w:val="22"/>
          <w:szCs w:val="22"/>
          <w:lang w:val="es-ES"/>
        </w:rPr>
        <w:t>“Wacken” es también sinónimo de festival comercialmente muy exitoso. El número de visitantes ha aumentado constantemente en los últimos años, las entradas para 2015 se agotaron en doce horas. Aproximadamente un tercio de los visitantes y la mayoría de los grupos vienen del exterior. Y eso es solo el núcleo de todo. Los organizadores han creado pequeños “Wacken” en otros lugares y también existen una cerveza “Wacken Premium Pils” y una gran gama de productos de “merchandising” con la sigla “W:O:A”. Desde 2013 es posible asimismo participar en “Full Metal Cruises”: viajes en navíos de crucero para pasajeros amantes del heavy metal.</w:t>
      </w:r>
      <w:r w:rsidRPr="00C717B5">
        <w:rPr>
          <w:rFonts w:ascii="Arial" w:hAnsi="Arial" w:cs="Arial"/>
          <w:color w:val="181818"/>
          <w:sz w:val="22"/>
          <w:szCs w:val="22"/>
          <w:lang w:val="es-ES"/>
        </w:rPr>
        <w:tab/>
      </w:r>
      <w:r w:rsidRPr="00C717B5">
        <w:rPr>
          <w:rFonts w:ascii="Arial" w:hAnsi="Arial" w:cs="Arial"/>
          <w:color w:val="181818"/>
          <w:sz w:val="22"/>
          <w:szCs w:val="22"/>
          <w:lang w:val="es-ES"/>
        </w:rPr>
        <w:tab/>
      </w:r>
      <w:r w:rsidRPr="00C717B5">
        <w:rPr>
          <w:rFonts w:ascii="Arial" w:hAnsi="Arial" w:cs="Arial"/>
          <w:color w:val="181818"/>
          <w:sz w:val="22"/>
          <w:szCs w:val="22"/>
          <w:lang w:val="es-ES"/>
        </w:rPr>
        <w:tab/>
      </w:r>
      <w:r w:rsidRPr="00C717B5">
        <w:rPr>
          <w:rFonts w:ascii="Arial" w:hAnsi="Arial" w:cs="Arial"/>
          <w:color w:val="181818"/>
          <w:sz w:val="22"/>
          <w:szCs w:val="22"/>
          <w:lang w:val="es-ES"/>
        </w:rPr>
        <w:tab/>
      </w:r>
      <w:r w:rsidRPr="00C717B5">
        <w:rPr>
          <w:rFonts w:ascii="Arial" w:hAnsi="Arial" w:cs="Arial"/>
          <w:color w:val="181818"/>
          <w:sz w:val="22"/>
          <w:szCs w:val="22"/>
          <w:lang w:val="es-ES"/>
        </w:rPr>
        <w:tab/>
      </w:r>
      <w:r w:rsidRPr="00C717B5">
        <w:rPr>
          <w:rFonts w:ascii="Arial" w:hAnsi="Arial" w:cs="Arial"/>
          <w:color w:val="181818"/>
          <w:sz w:val="22"/>
          <w:szCs w:val="22"/>
          <w:lang w:val="es-ES"/>
        </w:rPr>
        <w:tab/>
      </w:r>
      <w:r w:rsidRPr="00C717B5">
        <w:rPr>
          <w:rFonts w:ascii="Arial" w:hAnsi="Arial" w:cs="Arial"/>
          <w:color w:val="181818"/>
          <w:sz w:val="22"/>
          <w:szCs w:val="22"/>
          <w:lang w:val="es-ES"/>
        </w:rPr>
        <w:tab/>
      </w:r>
      <w:r w:rsidRPr="00C717B5">
        <w:rPr>
          <w:rFonts w:ascii="Arial" w:hAnsi="Arial" w:cs="Arial"/>
          <w:color w:val="181818"/>
          <w:sz w:val="22"/>
          <w:szCs w:val="22"/>
          <w:lang w:val="es-ES"/>
        </w:rPr>
        <w:tab/>
      </w:r>
    </w:p>
    <w:p w:rsidR="00A47F1E" w:rsidRPr="00C717B5" w:rsidRDefault="00A47F1E" w:rsidP="00A47F1E">
      <w:pPr>
        <w:widowControl w:val="0"/>
        <w:autoSpaceDE w:val="0"/>
        <w:autoSpaceDN w:val="0"/>
        <w:adjustRightInd w:val="0"/>
        <w:spacing w:line="276" w:lineRule="auto"/>
        <w:ind w:right="-6"/>
        <w:rPr>
          <w:rFonts w:ascii="Arial" w:hAnsi="Arial" w:cs="Arial"/>
          <w:sz w:val="18"/>
          <w:szCs w:val="18"/>
        </w:rPr>
      </w:pPr>
      <w:r w:rsidRPr="00C717B5">
        <w:rPr>
          <w:rFonts w:ascii="Arial" w:hAnsi="Arial" w:cs="Arial"/>
          <w:sz w:val="18"/>
          <w:szCs w:val="18"/>
        </w:rPr>
        <w:t>Quelle: https://www.deutschland.de/es/topic/vida/movilidad-viajes/festival-de-heavy-metal-en-wacken</w:t>
      </w:r>
    </w:p>
    <w:p w:rsidR="00A47F1E" w:rsidRPr="00C717B5" w:rsidRDefault="00A47F1E" w:rsidP="00A47F1E">
      <w:pPr>
        <w:widowControl w:val="0"/>
        <w:autoSpaceDE w:val="0"/>
        <w:autoSpaceDN w:val="0"/>
        <w:adjustRightInd w:val="0"/>
        <w:spacing w:line="276" w:lineRule="auto"/>
        <w:ind w:right="-6"/>
        <w:rPr>
          <w:rFonts w:ascii="Arial" w:hAnsi="Arial" w:cs="Arial"/>
          <w:color w:val="181818"/>
          <w:sz w:val="18"/>
          <w:szCs w:val="18"/>
        </w:rPr>
      </w:pPr>
      <w:r w:rsidRPr="00C717B5">
        <w:rPr>
          <w:rFonts w:ascii="Arial" w:hAnsi="Arial" w:cs="Arial"/>
          <w:sz w:val="18"/>
          <w:szCs w:val="18"/>
        </w:rPr>
        <w:t>© www.deutschland.de</w:t>
      </w:r>
    </w:p>
    <w:p w:rsidR="00ED7C49" w:rsidRDefault="00ED7C49" w:rsidP="00ED7C49">
      <w:pPr>
        <w:spacing w:line="276" w:lineRule="auto"/>
        <w:rPr>
          <w:u w:val="single"/>
        </w:rPr>
      </w:pPr>
    </w:p>
    <w:p w:rsidR="00ED7C49" w:rsidRPr="00A2557F" w:rsidRDefault="00ED7C49" w:rsidP="00ED7C49">
      <w:pPr>
        <w:spacing w:line="276" w:lineRule="auto"/>
        <w:rPr>
          <w:u w:val="single"/>
        </w:rPr>
      </w:pPr>
    </w:p>
    <w:p w:rsidR="00ED7C49" w:rsidRPr="00A47F1E" w:rsidRDefault="00ED7C49" w:rsidP="00ED7C49">
      <w:pPr>
        <w:rPr>
          <w:rFonts w:ascii="Arial" w:eastAsiaTheme="minorEastAsia" w:hAnsi="Arial" w:cs="Arial"/>
          <w:i/>
          <w:iCs/>
          <w:sz w:val="20"/>
          <w:szCs w:val="20"/>
          <w:lang w:eastAsia="de-DE"/>
        </w:rPr>
      </w:pPr>
    </w:p>
    <w:p w:rsidR="00ED7C49" w:rsidRDefault="00ED7C49" w:rsidP="00ED7C49">
      <w:pPr>
        <w:spacing w:line="276" w:lineRule="auto"/>
        <w:rPr>
          <w:u w:val="single"/>
        </w:rPr>
      </w:pPr>
    </w:p>
    <w:p w:rsidR="00ED7C49" w:rsidRDefault="00ED7C49" w:rsidP="00ED7C49">
      <w:pPr>
        <w:spacing w:line="276" w:lineRule="auto"/>
        <w:rPr>
          <w:u w:val="single"/>
        </w:rPr>
      </w:pPr>
    </w:p>
    <w:p w:rsidR="00ED7C49" w:rsidRDefault="00ED7C49"/>
    <w:sectPr w:rsidR="00ED7C49" w:rsidSect="00A3226C">
      <w:headerReference w:type="default" r:id="rId7"/>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120" w:rsidRDefault="003F1120" w:rsidP="006004F9">
      <w:r>
        <w:separator/>
      </w:r>
    </w:p>
  </w:endnote>
  <w:endnote w:type="continuationSeparator" w:id="0">
    <w:p w:rsidR="003F1120" w:rsidRDefault="003F1120" w:rsidP="00600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120" w:rsidRDefault="003F1120" w:rsidP="006004F9">
      <w:r>
        <w:separator/>
      </w:r>
    </w:p>
  </w:footnote>
  <w:footnote w:type="continuationSeparator" w:id="0">
    <w:p w:rsidR="003F1120" w:rsidRDefault="003F1120" w:rsidP="006004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4F9" w:rsidRDefault="006004F9">
    <w:pPr>
      <w:pStyle w:val="Kopfzeile"/>
    </w:pPr>
    <w:r>
      <w:rPr>
        <w:noProof/>
        <w:lang w:eastAsia="de-DE"/>
      </w:rPr>
      <mc:AlternateContent>
        <mc:Choice Requires="wps">
          <w:drawing>
            <wp:anchor distT="0" distB="0" distL="114300" distR="114300" simplePos="0" relativeHeight="251659264" behindDoc="0" locked="0" layoutInCell="1" allowOverlap="1">
              <wp:simplePos x="0" y="0"/>
              <wp:positionH relativeFrom="page">
                <wp:align>center</wp:align>
              </wp:positionH>
              <mc:AlternateContent>
                <mc:Choice Requires="wp14">
                  <wp:positionV relativeFrom="page">
                    <wp14:pctPosVOffset>3000</wp14:pctPosVOffset>
                  </wp:positionV>
                </mc:Choice>
                <mc:Fallback>
                  <wp:positionV relativeFrom="page">
                    <wp:posOffset>320675</wp:posOffset>
                  </wp:positionV>
                </mc:Fallback>
              </mc:AlternateContent>
              <wp:extent cx="914400" cy="283464"/>
              <wp:effectExtent l="0" t="0" r="1270" b="2540"/>
              <wp:wrapNone/>
              <wp:docPr id="17" name="Rechteck 17" title="Dokumenttitel"/>
              <wp:cNvGraphicFramePr/>
              <a:graphic xmlns:a="http://schemas.openxmlformats.org/drawingml/2006/main">
                <a:graphicData uri="http://schemas.microsoft.com/office/word/2010/wordprocessingShape">
                  <wps:wsp>
                    <wps:cNvSpPr/>
                    <wps:spPr>
                      <a:xfrm>
                        <a:off x="0" y="0"/>
                        <a:ext cx="914400" cy="28346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spacing w:val="20"/>
                              <w:sz w:val="28"/>
                              <w:szCs w:val="28"/>
                            </w:rPr>
                            <w:alias w:val="Titel"/>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EndPr/>
                          <w:sdtContent>
                            <w:p w:rsidR="006004F9" w:rsidRDefault="006004F9">
                              <w:pPr>
                                <w:pStyle w:val="KeinLeerraum"/>
                                <w:jc w:val="center"/>
                                <w:rPr>
                                  <w:b/>
                                  <w:caps/>
                                  <w:spacing w:val="20"/>
                                  <w:sz w:val="28"/>
                                  <w:szCs w:val="28"/>
                                </w:rPr>
                              </w:pPr>
                              <w:r>
                                <w:rPr>
                                  <w:b/>
                                  <w:caps/>
                                  <w:spacing w:val="20"/>
                                  <w:sz w:val="28"/>
                                  <w:szCs w:val="28"/>
                                </w:rPr>
                                <w:t xml:space="preserve">Sprachmittlung Arbeitsblatt </w:t>
                              </w:r>
                              <w:r w:rsidR="002E53C6">
                                <w:rPr>
                                  <w:b/>
                                  <w:caps/>
                                  <w:spacing w:val="20"/>
                                  <w:sz w:val="28"/>
                                  <w:szCs w:val="28"/>
                                </w:rPr>
                                <w:t>5</w:t>
                              </w:r>
                            </w:p>
                          </w:sdtContent>
                        </w:sdt>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hteck 17" o:spid="_x0000_s1026" alt="Titel: Dokumenttitel" style="position:absolute;margin-left:0;margin-top:0;width:1in;height:22.3pt;z-index:251659264;visibility:visible;mso-wrap-style:square;mso-width-percent:941;mso-height-percent:0;mso-top-percent:30;mso-wrap-distance-left:9pt;mso-wrap-distance-top:0;mso-wrap-distance-right:9pt;mso-wrap-distance-bottom:0;mso-position-horizontal:center;mso-position-horizontal-relative:page;mso-position-vertical-relative:page;mso-width-percent:941;mso-height-percent:0;mso-top-percent:3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NnzoAIAAJ0FAAAOAAAAZHJzL2Uyb0RvYy54bWysVMFu2zAMvQ/YPwi6r3ayrOuCOkXQosOA&#10;oi3aDj0rslQLlUVNUmJnXz9Ksp2uK3YYloNDUuQj+UTx9KxvNdkJ5xWYis6OSkqE4VAr81TR7w+X&#10;H04o8YGZmmkwoqJ74enZ6v27084uxRwa0LVwBEGMX3a2ok0IdlkUnjeiZf4IrDB4KMG1LKDqnora&#10;sQ7RW13My/K46MDV1gEX3qP1Ih/SVcKXUvBwI6UXgeiKYm0hfV36buK3WJ2y5ZNjtlF8KIP9QxUt&#10;UwaTTlAXLDCydeoPqFZxBx5kOOLQFiCl4iL1gN3Mylfd3DfMitQLkuPtRJP/f7D8enfriKrx7j5T&#10;YliLd3QneBMEfybRFFTQaLuA520rTEBV6MhaZ/0Sg+/trRs0j2KkoJeujf/YHOkT0/uJadEHwtH4&#10;ZbZYlHgfHI/mJx8Xx4uIWRyCrfPhq4CWRKGiDi8y8ct2Vz5k19El5vKgVX2ptE5KHB5xrh3ZMbz2&#10;0M8H8N+8tIm+BmJUBoyWIvaVO0lS2GsR/bS5ExJ5wtrnqZA0oYckjHNkZ5aPGlaLnPtTib8x+1hW&#10;ajQBRmSJ+SfsAWD0zCAjdq5y8I+hIg34FFz+rbAcPEWkzGDCFNwqA+4tAI1dDZmz/0hSpiayFPpN&#10;jy5R3EC9x4FykF+at/xS4Q1eMR9umcOnhZeO6yLc4Edq6CoKg0RJA+7nW/bojxOPp5R0+FQr6n9s&#10;mROU6G8G30IaJpzUpCC+e2ndjFazbc8Bx2GGC8nyJEbfoEdROmgfcZusYzY8YoZjzory4EblPOTV&#10;gfuIi/U6ueE7tixcmXvLI3gkNk7mQ//InB3GN+DcX8P4nNny1RRn3xhpYL0NIFUa8QOfA+W4A9Ls&#10;DPsqLpmXevI6bNXVLwAAAP//AwBQSwMEFAAGAAgAAAAhAI1qrZHeAAAACQEAAA8AAABkcnMvZG93&#10;bnJldi54bWxMj0FLw0AQhe+C/2EZwYu0GyVUSbMpahHEQ6HVQ4/T7CYbkp0N2U0T/71TL3p58HjM&#10;m/flm9l14myG0HhScL9MQBgqvW6oVvD1+bZ4AhEiksbOk1HwbQJsiuurHDPtJ9qb8yHWgksoZKjA&#10;xthnUobSGodh6XtDnFV+cBjZDrXUA05c7jr5kCQr6bAh/mCxN6/WlO1hdAqm9lj1uHsctrtqtHe2&#10;TF4+3lulbm/m7ZrleQ0imjn+XcCFgfdDwcNOfiQdRKeAaeKvXrI0ZXtSkKYrkEUu/xMUPwAAAP//&#10;AwBQSwECLQAUAAYACAAAACEAtoM4kv4AAADhAQAAEwAAAAAAAAAAAAAAAAAAAAAAW0NvbnRlbnRf&#10;VHlwZXNdLnhtbFBLAQItABQABgAIAAAAIQA4/SH/1gAAAJQBAAALAAAAAAAAAAAAAAAAAC8BAABf&#10;cmVscy8ucmVsc1BLAQItABQABgAIAAAAIQBgDNnzoAIAAJ0FAAAOAAAAAAAAAAAAAAAAAC4CAABk&#10;cnMvZTJvRG9jLnhtbFBLAQItABQABgAIAAAAIQCNaq2R3gAAAAkBAAAPAAAAAAAAAAAAAAAAAPoE&#10;AABkcnMvZG93bnJldi54bWxQSwUGAAAAAAQABADzAAAABQYAAAAA&#10;" fillcolor="#44546a [3215]" stroked="f" strokeweight="1pt">
              <v:textbox inset=",0,,0">
                <w:txbxContent>
                  <w:sdt>
                    <w:sdtPr>
                      <w:rPr>
                        <w:b/>
                        <w:caps/>
                        <w:spacing w:val="20"/>
                        <w:sz w:val="28"/>
                        <w:szCs w:val="28"/>
                      </w:rPr>
                      <w:alias w:val="Titel"/>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EndPr/>
                    <w:sdtContent>
                      <w:p w:rsidR="006004F9" w:rsidRDefault="006004F9">
                        <w:pPr>
                          <w:pStyle w:val="KeinLeerraum"/>
                          <w:jc w:val="center"/>
                          <w:rPr>
                            <w:b/>
                            <w:caps/>
                            <w:spacing w:val="20"/>
                            <w:sz w:val="28"/>
                            <w:szCs w:val="28"/>
                          </w:rPr>
                        </w:pPr>
                        <w:r>
                          <w:rPr>
                            <w:b/>
                            <w:caps/>
                            <w:spacing w:val="20"/>
                            <w:sz w:val="28"/>
                            <w:szCs w:val="28"/>
                          </w:rPr>
                          <w:t xml:space="preserve">Sprachmittlung Arbeitsblatt </w:t>
                        </w:r>
                        <w:r w:rsidR="002E53C6">
                          <w:rPr>
                            <w:b/>
                            <w:caps/>
                            <w:spacing w:val="20"/>
                            <w:sz w:val="28"/>
                            <w:szCs w:val="28"/>
                          </w:rPr>
                          <w:t>5</w:t>
                        </w:r>
                      </w:p>
                    </w:sdtContent>
                  </w:sdt>
                </w:txbxContent>
              </v:textbox>
              <w10:wrap anchorx="page" anchory="page"/>
            </v:rect>
          </w:pict>
        </mc:Fallback>
      </mc:AlternateContent>
    </w:r>
  </w:p>
  <w:p w:rsidR="006004F9" w:rsidRDefault="006004F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F5DEE"/>
    <w:multiLevelType w:val="hybridMultilevel"/>
    <w:tmpl w:val="B64E7F5E"/>
    <w:lvl w:ilvl="0" w:tplc="820A4EF6">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54D5F48"/>
    <w:multiLevelType w:val="hybridMultilevel"/>
    <w:tmpl w:val="D776719E"/>
    <w:lvl w:ilvl="0" w:tplc="9B684A8C">
      <w:start w:val="1"/>
      <w:numFmt w:val="bullet"/>
      <w:lvlText w:val="á"/>
      <w:lvlJc w:val="left"/>
      <w:pPr>
        <w:ind w:left="720" w:hanging="360"/>
      </w:pPr>
      <w:rPr>
        <w:rFonts w:ascii="Wingdings 2" w:hAnsi="Wingdings 2"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BD025CA"/>
    <w:multiLevelType w:val="hybridMultilevel"/>
    <w:tmpl w:val="ED6842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9FF0046"/>
    <w:multiLevelType w:val="hybridMultilevel"/>
    <w:tmpl w:val="6E484FC0"/>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C49"/>
    <w:rsid w:val="001655DB"/>
    <w:rsid w:val="002E53C6"/>
    <w:rsid w:val="003F1120"/>
    <w:rsid w:val="00426A50"/>
    <w:rsid w:val="006004F9"/>
    <w:rsid w:val="008561A2"/>
    <w:rsid w:val="009D5602"/>
    <w:rsid w:val="00A3226C"/>
    <w:rsid w:val="00A47F1E"/>
    <w:rsid w:val="00E77CEA"/>
    <w:rsid w:val="00ED7C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31B5DD5-0491-3C4E-959F-46770368A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D7C4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D7C49"/>
    <w:pPr>
      <w:spacing w:after="200" w:line="276" w:lineRule="auto"/>
      <w:ind w:left="720"/>
      <w:contextualSpacing/>
    </w:pPr>
    <w:rPr>
      <w:sz w:val="22"/>
      <w:szCs w:val="22"/>
    </w:rPr>
  </w:style>
  <w:style w:type="table" w:styleId="Tabellenraster">
    <w:name w:val="Table Grid"/>
    <w:basedOn w:val="NormaleTabelle"/>
    <w:uiPriority w:val="59"/>
    <w:rsid w:val="00ED7C49"/>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6004F9"/>
    <w:pPr>
      <w:tabs>
        <w:tab w:val="center" w:pos="4536"/>
        <w:tab w:val="right" w:pos="9072"/>
      </w:tabs>
    </w:pPr>
  </w:style>
  <w:style w:type="character" w:customStyle="1" w:styleId="KopfzeileZchn">
    <w:name w:val="Kopfzeile Zchn"/>
    <w:basedOn w:val="Absatz-Standardschriftart"/>
    <w:link w:val="Kopfzeile"/>
    <w:uiPriority w:val="99"/>
    <w:rsid w:val="006004F9"/>
  </w:style>
  <w:style w:type="paragraph" w:styleId="Fuzeile">
    <w:name w:val="footer"/>
    <w:basedOn w:val="Standard"/>
    <w:link w:val="FuzeileZchn"/>
    <w:uiPriority w:val="99"/>
    <w:unhideWhenUsed/>
    <w:rsid w:val="006004F9"/>
    <w:pPr>
      <w:tabs>
        <w:tab w:val="center" w:pos="4536"/>
        <w:tab w:val="right" w:pos="9072"/>
      </w:tabs>
    </w:pPr>
  </w:style>
  <w:style w:type="character" w:customStyle="1" w:styleId="FuzeileZchn">
    <w:name w:val="Fußzeile Zchn"/>
    <w:basedOn w:val="Absatz-Standardschriftart"/>
    <w:link w:val="Fuzeile"/>
    <w:uiPriority w:val="99"/>
    <w:rsid w:val="006004F9"/>
  </w:style>
  <w:style w:type="paragraph" w:styleId="KeinLeerraum">
    <w:name w:val="No Spacing"/>
    <w:uiPriority w:val="1"/>
    <w:qFormat/>
    <w:rsid w:val="006004F9"/>
    <w:rPr>
      <w:rFonts w:eastAsiaTheme="minorEastAsia"/>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2052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Sprachmittlung Arbeitsblatt 5</vt:lpstr>
    </vt:vector>
  </TitlesOfParts>
  <Company/>
  <LinksUpToDate>false</LinksUpToDate>
  <CharactersWithSpaces>2373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Sprachmittlung Arbeitsblatt 5</dc:title>
  <dc:subject/>
  <dc:creator>Microsoft Office User</dc:creator>
  <cp:keywords/>
  <dc:description/>
  <cp:lastModifiedBy>N. R.</cp:lastModifiedBy>
  <cp:revision>2</cp:revision>
  <dcterms:created xsi:type="dcterms:W3CDTF">2020-04-25T17:05:00Z</dcterms:created>
  <dcterms:modified xsi:type="dcterms:W3CDTF">2020-04-25T17:05:00Z</dcterms:modified>
</cp:coreProperties>
</file>